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F4A" w:rsidRPr="00C77211" w:rsidRDefault="00786EFD">
      <w:pPr>
        <w:autoSpaceDE w:val="0"/>
        <w:autoSpaceDN w:val="0"/>
        <w:adjustRightInd w:val="0"/>
        <w:spacing w:after="0" w:line="360" w:lineRule="auto"/>
        <w:jc w:val="center"/>
        <w:rPr>
          <w:rFonts w:ascii="Times New Roman" w:hAnsi="Times New Roman"/>
          <w:sz w:val="28"/>
          <w:szCs w:val="28"/>
        </w:rPr>
      </w:pPr>
      <w:r w:rsidRPr="00C77211">
        <w:rPr>
          <w:rFonts w:ascii="Times New Roman" w:hAnsi="Times New Roman"/>
          <w:bCs/>
          <w:sz w:val="28"/>
          <w:szCs w:val="28"/>
        </w:rPr>
        <w:t>МИНИСТЕРСТВО СЕЛЬСКОГО ХОЗЯЙСТВА</w:t>
      </w:r>
    </w:p>
    <w:p w:rsidR="00324F4A" w:rsidRPr="00C77211" w:rsidRDefault="00786EFD">
      <w:pPr>
        <w:autoSpaceDE w:val="0"/>
        <w:autoSpaceDN w:val="0"/>
        <w:adjustRightInd w:val="0"/>
        <w:spacing w:after="0" w:line="360" w:lineRule="auto"/>
        <w:jc w:val="center"/>
        <w:rPr>
          <w:rFonts w:ascii="Times New Roman" w:hAnsi="Times New Roman"/>
          <w:sz w:val="28"/>
          <w:szCs w:val="28"/>
        </w:rPr>
      </w:pPr>
      <w:r w:rsidRPr="00C77211">
        <w:rPr>
          <w:rFonts w:ascii="Times New Roman" w:hAnsi="Times New Roman"/>
          <w:bCs/>
          <w:sz w:val="28"/>
          <w:szCs w:val="28"/>
        </w:rPr>
        <w:t>РОССИЙСКОЙ ФЕДЕРАЦИИ</w:t>
      </w:r>
    </w:p>
    <w:p w:rsidR="00324F4A" w:rsidRPr="00C77211" w:rsidRDefault="00786EFD">
      <w:pPr>
        <w:autoSpaceDE w:val="0"/>
        <w:autoSpaceDN w:val="0"/>
        <w:adjustRightInd w:val="0"/>
        <w:spacing w:after="0" w:line="360" w:lineRule="auto"/>
        <w:jc w:val="center"/>
        <w:rPr>
          <w:rFonts w:ascii="Times New Roman" w:hAnsi="Times New Roman"/>
          <w:sz w:val="28"/>
          <w:szCs w:val="28"/>
        </w:rPr>
      </w:pPr>
      <w:r w:rsidRPr="00C77211">
        <w:rPr>
          <w:rFonts w:ascii="Times New Roman" w:hAnsi="Times New Roman"/>
          <w:bCs/>
          <w:sz w:val="28"/>
          <w:szCs w:val="28"/>
        </w:rPr>
        <w:t>ФЕДЕРАЛЬНОЕ АГЕНТСТВО ПО РЫБОЛОВСТВУ</w:t>
      </w:r>
    </w:p>
    <w:p w:rsidR="00324F4A" w:rsidRPr="00C77211" w:rsidRDefault="00786EFD">
      <w:pPr>
        <w:autoSpaceDE w:val="0"/>
        <w:autoSpaceDN w:val="0"/>
        <w:adjustRightInd w:val="0"/>
        <w:spacing w:after="0" w:line="360" w:lineRule="auto"/>
        <w:jc w:val="center"/>
        <w:rPr>
          <w:rFonts w:ascii="Times New Roman" w:hAnsi="Times New Roman"/>
          <w:bCs/>
          <w:sz w:val="28"/>
          <w:szCs w:val="28"/>
        </w:rPr>
      </w:pPr>
      <w:r w:rsidRPr="00C77211">
        <w:rPr>
          <w:rFonts w:ascii="Times New Roman" w:hAnsi="Times New Roman"/>
          <w:bCs/>
          <w:sz w:val="28"/>
          <w:szCs w:val="28"/>
        </w:rPr>
        <w:t>РОССИЙСКОЙ ФЕДЕРАЦИИ</w:t>
      </w:r>
    </w:p>
    <w:p w:rsidR="00324F4A" w:rsidRPr="00C77211" w:rsidRDefault="00786EFD">
      <w:pPr>
        <w:autoSpaceDE w:val="0"/>
        <w:autoSpaceDN w:val="0"/>
        <w:adjustRightInd w:val="0"/>
        <w:spacing w:after="0" w:line="360" w:lineRule="auto"/>
        <w:jc w:val="center"/>
        <w:rPr>
          <w:rFonts w:ascii="Times New Roman" w:hAnsi="Times New Roman"/>
          <w:sz w:val="28"/>
          <w:szCs w:val="28"/>
        </w:rPr>
      </w:pPr>
      <w:r w:rsidRPr="00C77211">
        <w:rPr>
          <w:rFonts w:ascii="Times New Roman" w:hAnsi="Times New Roman"/>
          <w:i/>
          <w:iCs/>
          <w:sz w:val="28"/>
          <w:szCs w:val="28"/>
        </w:rPr>
        <w:t>ФЕДЕРАЛЬНОЕ ГОСУДАРСТВЕННОЕ БЮДЖЕТНОЕ НАУЧНОЕ УЧРЕЖДЕНИЕ</w:t>
      </w:r>
    </w:p>
    <w:p w:rsidR="00324F4A" w:rsidRPr="00C77211" w:rsidRDefault="00786EFD">
      <w:pPr>
        <w:autoSpaceDE w:val="0"/>
        <w:autoSpaceDN w:val="0"/>
        <w:adjustRightInd w:val="0"/>
        <w:spacing w:after="0" w:line="360" w:lineRule="auto"/>
        <w:jc w:val="center"/>
        <w:rPr>
          <w:rFonts w:ascii="Times New Roman" w:hAnsi="Times New Roman"/>
          <w:sz w:val="28"/>
          <w:szCs w:val="28"/>
        </w:rPr>
      </w:pPr>
      <w:r w:rsidRPr="00C77211">
        <w:rPr>
          <w:rFonts w:ascii="Times New Roman" w:hAnsi="Times New Roman"/>
          <w:bCs/>
          <w:sz w:val="28"/>
          <w:szCs w:val="28"/>
        </w:rPr>
        <w:t>«ВСЕРОССИЙСКИЙ НАУЧНО-ИССЛЕДОВАТЕЛЬСКИЙ ИНСТИТУТ РЫБНОГО ХОЗЯЙСТВА И ОКЕАНОГРАФИИ»</w:t>
      </w:r>
    </w:p>
    <w:p w:rsidR="00324F4A" w:rsidRPr="00C77211" w:rsidRDefault="00786EFD">
      <w:pPr>
        <w:autoSpaceDE w:val="0"/>
        <w:autoSpaceDN w:val="0"/>
        <w:adjustRightInd w:val="0"/>
        <w:spacing w:after="0" w:line="360" w:lineRule="auto"/>
        <w:jc w:val="center"/>
        <w:rPr>
          <w:rFonts w:ascii="Times New Roman" w:hAnsi="Times New Roman"/>
          <w:bCs/>
          <w:sz w:val="28"/>
          <w:szCs w:val="28"/>
        </w:rPr>
      </w:pPr>
      <w:r w:rsidRPr="00C77211">
        <w:rPr>
          <w:rFonts w:ascii="Times New Roman" w:hAnsi="Times New Roman"/>
          <w:bCs/>
          <w:sz w:val="28"/>
          <w:szCs w:val="28"/>
        </w:rPr>
        <w:t>(ФГБНУ «ВНИРО»)</w:t>
      </w:r>
    </w:p>
    <w:p w:rsidR="00324F4A" w:rsidRPr="00C77211" w:rsidRDefault="00324F4A">
      <w:pPr>
        <w:autoSpaceDE w:val="0"/>
        <w:autoSpaceDN w:val="0"/>
        <w:adjustRightInd w:val="0"/>
        <w:spacing w:after="0" w:line="360" w:lineRule="auto"/>
        <w:jc w:val="center"/>
        <w:rPr>
          <w:rFonts w:ascii="Times New Roman" w:hAnsi="Times New Roman"/>
          <w:sz w:val="28"/>
          <w:szCs w:val="28"/>
        </w:rPr>
      </w:pPr>
    </w:p>
    <w:p w:rsidR="00324F4A" w:rsidRPr="00C77211" w:rsidRDefault="00786EFD">
      <w:pPr>
        <w:spacing w:after="0" w:line="360" w:lineRule="auto"/>
        <w:jc w:val="center"/>
        <w:rPr>
          <w:rFonts w:ascii="Times New Roman" w:hAnsi="Times New Roman"/>
          <w:b/>
          <w:sz w:val="28"/>
          <w:szCs w:val="28"/>
        </w:rPr>
      </w:pPr>
      <w:r w:rsidRPr="00C77211">
        <w:rPr>
          <w:rFonts w:ascii="Times New Roman" w:hAnsi="Times New Roman"/>
          <w:b/>
          <w:sz w:val="28"/>
          <w:szCs w:val="28"/>
        </w:rPr>
        <w:t xml:space="preserve">«МАТЕРИАЛЫ ОБЩЕГО ДОПУСТИМОГО УЛОВА В РАЙОНЕ ДОБЫЧИ (ВЫЛОВА) ВОДНЫХ БИОЛОГИЧЕСКИХ РЕСУРСОВ ВО ВНУТРЕННИХ МОРСКИХ ВОДАХ РОССИЙСКОЙ ФЕДЕРАЦИИ, </w:t>
      </w:r>
      <w:r w:rsidRPr="00C77211">
        <w:rPr>
          <w:rFonts w:ascii="Times New Roman" w:hAnsi="Times New Roman"/>
          <w:b/>
          <w:sz w:val="28"/>
          <w:szCs w:val="28"/>
        </w:rPr>
        <w:br/>
        <w:t xml:space="preserve">В ТЕРРИТОРИАЛЬНОМ МОРЕ РОССИЙСКОЙ ФЕДЕРАЦИИ, </w:t>
      </w:r>
      <w:r w:rsidRPr="00C77211">
        <w:rPr>
          <w:rFonts w:ascii="Times New Roman" w:hAnsi="Times New Roman"/>
          <w:b/>
          <w:sz w:val="28"/>
          <w:szCs w:val="28"/>
        </w:rPr>
        <w:br/>
        <w:t xml:space="preserve">НА КОНТИНЕНТАЛЬНОМ ШЕЛЬФЕ РОССИЙСКОЙ ФЕДЕРАЦИИ, </w:t>
      </w:r>
      <w:r w:rsidRPr="00C77211">
        <w:rPr>
          <w:rFonts w:ascii="Times New Roman" w:hAnsi="Times New Roman"/>
          <w:b/>
          <w:sz w:val="28"/>
          <w:szCs w:val="28"/>
        </w:rPr>
        <w:br/>
        <w:t>В ИСКЛЮЧИТЕЛЬНОЙ ЭКОНОМИЧЕСКОЙ ЗОНЕ РОССИЙСКОЙ ФЕДЕРАЦИИ И КАСПИЙСКОМ МОРЕ НА 202</w:t>
      </w:r>
      <w:r w:rsidR="001A5AD3" w:rsidRPr="00C77211">
        <w:rPr>
          <w:rFonts w:ascii="Times New Roman" w:hAnsi="Times New Roman"/>
          <w:b/>
          <w:sz w:val="28"/>
          <w:szCs w:val="28"/>
        </w:rPr>
        <w:t>5</w:t>
      </w:r>
      <w:r w:rsidRPr="00C77211">
        <w:rPr>
          <w:rFonts w:ascii="Times New Roman" w:hAnsi="Times New Roman"/>
          <w:b/>
          <w:sz w:val="28"/>
          <w:szCs w:val="28"/>
        </w:rPr>
        <w:t xml:space="preserve"> ГОД </w:t>
      </w:r>
    </w:p>
    <w:p w:rsidR="00324F4A" w:rsidRPr="00C77211" w:rsidRDefault="00786EFD">
      <w:pPr>
        <w:spacing w:after="0" w:line="360" w:lineRule="auto"/>
        <w:jc w:val="center"/>
        <w:rPr>
          <w:rFonts w:ascii="Times New Roman" w:hAnsi="Times New Roman"/>
          <w:b/>
          <w:sz w:val="28"/>
          <w:szCs w:val="28"/>
        </w:rPr>
      </w:pPr>
      <w:r w:rsidRPr="00C77211">
        <w:rPr>
          <w:rFonts w:ascii="Times New Roman" w:hAnsi="Times New Roman"/>
          <w:b/>
          <w:sz w:val="28"/>
          <w:szCs w:val="28"/>
        </w:rPr>
        <w:t xml:space="preserve">(с оценкой воздействия на окружающую среду). </w:t>
      </w:r>
    </w:p>
    <w:p w:rsidR="00324F4A" w:rsidRPr="00C77211" w:rsidRDefault="00324F4A">
      <w:pPr>
        <w:spacing w:after="0" w:line="360" w:lineRule="auto"/>
        <w:jc w:val="center"/>
        <w:rPr>
          <w:rFonts w:ascii="Times New Roman" w:hAnsi="Times New Roman"/>
          <w:b/>
          <w:sz w:val="28"/>
          <w:szCs w:val="28"/>
        </w:rPr>
      </w:pPr>
    </w:p>
    <w:p w:rsidR="00324F4A" w:rsidRPr="00C77211" w:rsidRDefault="00786EFD">
      <w:pPr>
        <w:spacing w:after="0" w:line="360" w:lineRule="auto"/>
        <w:jc w:val="center"/>
        <w:rPr>
          <w:rFonts w:ascii="Times New Roman" w:hAnsi="Times New Roman"/>
          <w:b/>
          <w:sz w:val="28"/>
          <w:szCs w:val="28"/>
        </w:rPr>
      </w:pPr>
      <w:r w:rsidRPr="00C77211">
        <w:rPr>
          <w:rFonts w:ascii="Times New Roman" w:hAnsi="Times New Roman"/>
          <w:b/>
          <w:sz w:val="28"/>
          <w:szCs w:val="28"/>
        </w:rPr>
        <w:t xml:space="preserve">Часть 1. Рыбы морей европейской части России» </w:t>
      </w:r>
    </w:p>
    <w:p w:rsidR="00324F4A" w:rsidRPr="00C77211" w:rsidRDefault="00324F4A">
      <w:pPr>
        <w:spacing w:after="0" w:line="360" w:lineRule="auto"/>
        <w:jc w:val="center"/>
        <w:rPr>
          <w:rFonts w:ascii="Times New Roman" w:hAnsi="Times New Roman"/>
          <w:b/>
          <w:sz w:val="28"/>
          <w:szCs w:val="28"/>
        </w:rPr>
      </w:pPr>
    </w:p>
    <w:p w:rsidR="00324F4A" w:rsidRPr="00C77211" w:rsidRDefault="00786EFD">
      <w:pPr>
        <w:spacing w:after="0" w:line="360" w:lineRule="auto"/>
        <w:jc w:val="center"/>
        <w:rPr>
          <w:rFonts w:ascii="Times New Roman" w:hAnsi="Times New Roman"/>
          <w:b/>
          <w:bCs/>
          <w:sz w:val="28"/>
          <w:szCs w:val="28"/>
        </w:rPr>
      </w:pPr>
      <w:r w:rsidRPr="00C77211">
        <w:rPr>
          <w:rFonts w:ascii="Times New Roman" w:hAnsi="Times New Roman"/>
          <w:b/>
          <w:sz w:val="28"/>
          <w:szCs w:val="28"/>
        </w:rPr>
        <w:t>ОЦЕНКА ВОЗДЕЙСТВИЯ НА ОКРУЖАЮЩУЮ СРЕДУ</w:t>
      </w:r>
    </w:p>
    <w:p w:rsidR="00324F4A" w:rsidRPr="00C77211" w:rsidRDefault="00324F4A">
      <w:pPr>
        <w:spacing w:after="0" w:line="360" w:lineRule="auto"/>
        <w:jc w:val="center"/>
        <w:rPr>
          <w:rFonts w:ascii="Times New Roman" w:hAnsi="Times New Roman"/>
          <w:sz w:val="26"/>
          <w:szCs w:val="26"/>
        </w:rPr>
      </w:pPr>
    </w:p>
    <w:p w:rsidR="00324F4A" w:rsidRPr="00C77211" w:rsidRDefault="00324F4A">
      <w:pPr>
        <w:spacing w:after="0" w:line="360" w:lineRule="auto"/>
        <w:jc w:val="center"/>
        <w:rPr>
          <w:rFonts w:ascii="Times New Roman" w:hAnsi="Times New Roman"/>
          <w:sz w:val="26"/>
          <w:szCs w:val="26"/>
        </w:rPr>
      </w:pPr>
    </w:p>
    <w:p w:rsidR="00324F4A" w:rsidRPr="00C77211" w:rsidRDefault="00786EFD">
      <w:pPr>
        <w:spacing w:after="0" w:line="360" w:lineRule="auto"/>
        <w:jc w:val="right"/>
        <w:rPr>
          <w:rFonts w:ascii="Times New Roman" w:hAnsi="Times New Roman"/>
          <w:sz w:val="28"/>
          <w:szCs w:val="28"/>
        </w:rPr>
      </w:pPr>
      <w:r w:rsidRPr="00C77211">
        <w:rPr>
          <w:rFonts w:ascii="Times New Roman" w:hAnsi="Times New Roman"/>
          <w:sz w:val="26"/>
          <w:szCs w:val="26"/>
        </w:rPr>
        <w:t xml:space="preserve">Разработан: </w:t>
      </w:r>
      <w:r w:rsidRPr="00C77211">
        <w:rPr>
          <w:rFonts w:ascii="Times New Roman" w:hAnsi="Times New Roman"/>
          <w:sz w:val="28"/>
          <w:szCs w:val="28"/>
        </w:rPr>
        <w:t>ФГБНУ «ВНИРО»</w:t>
      </w:r>
    </w:p>
    <w:p w:rsidR="00324F4A" w:rsidRPr="00C77211" w:rsidRDefault="00324F4A">
      <w:pPr>
        <w:spacing w:after="0" w:line="360" w:lineRule="auto"/>
        <w:jc w:val="center"/>
        <w:rPr>
          <w:rFonts w:ascii="Times New Roman" w:hAnsi="Times New Roman"/>
          <w:sz w:val="28"/>
          <w:szCs w:val="28"/>
        </w:rPr>
      </w:pPr>
    </w:p>
    <w:tbl>
      <w:tblPr>
        <w:tblW w:w="0" w:type="auto"/>
        <w:tblLayout w:type="fixed"/>
        <w:tblLook w:val="04A0" w:firstRow="1" w:lastRow="0" w:firstColumn="1" w:lastColumn="0" w:noHBand="0" w:noVBand="1"/>
      </w:tblPr>
      <w:tblGrid>
        <w:gridCol w:w="4658"/>
        <w:gridCol w:w="4659"/>
      </w:tblGrid>
      <w:tr w:rsidR="00C77211" w:rsidRPr="00C77211">
        <w:trPr>
          <w:trHeight w:val="1004"/>
        </w:trPr>
        <w:tc>
          <w:tcPr>
            <w:tcW w:w="4658" w:type="dxa"/>
          </w:tcPr>
          <w:p w:rsidR="00324F4A" w:rsidRPr="00C77211" w:rsidRDefault="00786EFD">
            <w:pPr>
              <w:autoSpaceDE w:val="0"/>
              <w:autoSpaceDN w:val="0"/>
              <w:adjustRightInd w:val="0"/>
              <w:spacing w:after="0" w:line="360" w:lineRule="auto"/>
              <w:rPr>
                <w:rFonts w:ascii="Times New Roman" w:hAnsi="Times New Roman"/>
                <w:sz w:val="26"/>
                <w:szCs w:val="26"/>
              </w:rPr>
            </w:pPr>
            <w:r w:rsidRPr="00C77211">
              <w:rPr>
                <w:rFonts w:ascii="Times New Roman" w:hAnsi="Times New Roman"/>
                <w:sz w:val="26"/>
                <w:szCs w:val="26"/>
              </w:rPr>
              <w:t xml:space="preserve">Заместитель Председателя Отраслевого совета по промысловому прогнозированию, </w:t>
            </w:r>
          </w:p>
          <w:p w:rsidR="00324F4A" w:rsidRPr="00C77211" w:rsidRDefault="00786EFD">
            <w:pPr>
              <w:autoSpaceDE w:val="0"/>
              <w:autoSpaceDN w:val="0"/>
              <w:adjustRightInd w:val="0"/>
              <w:spacing w:after="0" w:line="360" w:lineRule="auto"/>
              <w:rPr>
                <w:rFonts w:ascii="Times New Roman" w:hAnsi="Times New Roman"/>
                <w:sz w:val="26"/>
                <w:szCs w:val="26"/>
              </w:rPr>
            </w:pPr>
            <w:r w:rsidRPr="00C77211">
              <w:rPr>
                <w:rFonts w:ascii="Times New Roman" w:hAnsi="Times New Roman"/>
                <w:sz w:val="26"/>
                <w:szCs w:val="26"/>
              </w:rPr>
              <w:t xml:space="preserve">директор ФГБНУ «ВНИРО» </w:t>
            </w:r>
          </w:p>
        </w:tc>
        <w:tc>
          <w:tcPr>
            <w:tcW w:w="4659" w:type="dxa"/>
          </w:tcPr>
          <w:p w:rsidR="00324F4A" w:rsidRPr="00C77211" w:rsidRDefault="00786EFD">
            <w:pPr>
              <w:autoSpaceDE w:val="0"/>
              <w:autoSpaceDN w:val="0"/>
              <w:adjustRightInd w:val="0"/>
              <w:spacing w:after="0" w:line="360" w:lineRule="auto"/>
              <w:jc w:val="right"/>
              <w:rPr>
                <w:rFonts w:ascii="Times New Roman" w:hAnsi="Times New Roman"/>
                <w:sz w:val="26"/>
                <w:szCs w:val="26"/>
              </w:rPr>
            </w:pPr>
            <w:r w:rsidRPr="00C77211">
              <w:rPr>
                <w:rFonts w:ascii="Times New Roman" w:hAnsi="Times New Roman"/>
                <w:sz w:val="26"/>
                <w:szCs w:val="26"/>
              </w:rPr>
              <w:t xml:space="preserve">К.В. </w:t>
            </w:r>
            <w:proofErr w:type="spellStart"/>
            <w:r w:rsidRPr="00C77211">
              <w:rPr>
                <w:rFonts w:ascii="Times New Roman" w:hAnsi="Times New Roman"/>
                <w:sz w:val="26"/>
                <w:szCs w:val="26"/>
              </w:rPr>
              <w:t>Колончин</w:t>
            </w:r>
            <w:proofErr w:type="spellEnd"/>
          </w:p>
          <w:p w:rsidR="00324F4A" w:rsidRPr="00C77211" w:rsidRDefault="00786EFD" w:rsidP="001A5AD3">
            <w:pPr>
              <w:autoSpaceDE w:val="0"/>
              <w:autoSpaceDN w:val="0"/>
              <w:adjustRightInd w:val="0"/>
              <w:spacing w:after="0" w:line="360" w:lineRule="auto"/>
              <w:jc w:val="right"/>
              <w:rPr>
                <w:rFonts w:ascii="Times New Roman" w:hAnsi="Times New Roman"/>
                <w:sz w:val="26"/>
                <w:szCs w:val="26"/>
              </w:rPr>
            </w:pPr>
            <w:r w:rsidRPr="00C77211">
              <w:rPr>
                <w:rFonts w:ascii="Times New Roman" w:hAnsi="Times New Roman"/>
                <w:sz w:val="26"/>
                <w:szCs w:val="26"/>
              </w:rPr>
              <w:t>________________ 202</w:t>
            </w:r>
            <w:r w:rsidR="001A5AD3" w:rsidRPr="00C77211">
              <w:rPr>
                <w:rFonts w:ascii="Times New Roman" w:hAnsi="Times New Roman"/>
                <w:sz w:val="26"/>
                <w:szCs w:val="26"/>
              </w:rPr>
              <w:t>4</w:t>
            </w:r>
            <w:r w:rsidRPr="00C77211">
              <w:rPr>
                <w:rFonts w:ascii="Times New Roman" w:hAnsi="Times New Roman"/>
                <w:sz w:val="26"/>
                <w:szCs w:val="26"/>
              </w:rPr>
              <w:t xml:space="preserve"> г.</w:t>
            </w:r>
          </w:p>
        </w:tc>
      </w:tr>
    </w:tbl>
    <w:p w:rsidR="00324F4A" w:rsidRPr="00C77211" w:rsidRDefault="00324F4A">
      <w:pPr>
        <w:spacing w:after="0" w:line="360" w:lineRule="auto"/>
        <w:jc w:val="center"/>
        <w:rPr>
          <w:rFonts w:ascii="Times New Roman" w:hAnsi="Times New Roman"/>
          <w:sz w:val="28"/>
          <w:szCs w:val="28"/>
        </w:rPr>
        <w:sectPr w:rsidR="00324F4A" w:rsidRPr="00C77211">
          <w:footerReference w:type="default" r:id="rId8"/>
          <w:pgSz w:w="11906" w:h="16838"/>
          <w:pgMar w:top="1134" w:right="850" w:bottom="1134" w:left="1418" w:header="708" w:footer="708" w:gutter="0"/>
          <w:cols w:space="708"/>
          <w:docGrid w:linePitch="360"/>
        </w:sect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b/>
          <w:i/>
          <w:sz w:val="28"/>
          <w:szCs w:val="28"/>
        </w:rPr>
        <w:lastRenderedPageBreak/>
        <w:t>1</w:t>
      </w:r>
      <w:r w:rsidRPr="00C77211">
        <w:rPr>
          <w:rFonts w:ascii="Times New Roman" w:hAnsi="Times New Roman" w:cs="Times New Roman"/>
          <w:i/>
          <w:sz w:val="28"/>
          <w:szCs w:val="28"/>
        </w:rPr>
        <w:t>. Общие сведения о планируемой (намечаемой) хозяйственной и иной деятельности:</w:t>
      </w: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b/>
          <w:i/>
          <w:sz w:val="28"/>
          <w:szCs w:val="28"/>
        </w:rPr>
        <w:t>1.1.</w:t>
      </w:r>
      <w:r w:rsidRPr="00C77211">
        <w:rPr>
          <w:rFonts w:ascii="Times New Roman" w:hAnsi="Times New Roman" w:cs="Times New Roman"/>
          <w:i/>
          <w:sz w:val="28"/>
          <w:szCs w:val="28"/>
        </w:rPr>
        <w:t xml:space="preserve"> Сведения о заказчике планируемой (намечаемой) хозяйственной и иной деятельности с указанием наименования юридического лица, юридического и (или) фактического адреса, телефона, адреса электронной почты (при наличии), факса (при наличии), фамилии, имени, отчества (при наличии) индивидуального предпринимателя, телефона и адреса электронной почты (при наличии) контактного лица.</w:t>
      </w:r>
    </w:p>
    <w:p w:rsidR="00324F4A" w:rsidRPr="00C77211" w:rsidRDefault="00786EFD">
      <w:pPr>
        <w:spacing w:after="0" w:line="240" w:lineRule="auto"/>
        <w:ind w:right="281" w:firstLine="709"/>
        <w:jc w:val="both"/>
        <w:rPr>
          <w:rFonts w:ascii="Times New Roman" w:hAnsi="Times New Roman"/>
          <w:sz w:val="28"/>
          <w:szCs w:val="28"/>
        </w:rPr>
      </w:pPr>
      <w:r w:rsidRPr="00C77211">
        <w:rPr>
          <w:rFonts w:ascii="Times New Roman" w:hAnsi="Times New Roman"/>
          <w:sz w:val="28"/>
          <w:szCs w:val="28"/>
          <w:u w:val="single"/>
        </w:rPr>
        <w:t xml:space="preserve">Заказчик </w:t>
      </w:r>
      <w:r w:rsidRPr="00C77211">
        <w:rPr>
          <w:rFonts w:ascii="Times New Roman" w:hAnsi="Times New Roman"/>
          <w:sz w:val="28"/>
          <w:szCs w:val="28"/>
        </w:rPr>
        <w:t xml:space="preserve">– Федеральное агентство по рыболовству: </w:t>
      </w:r>
    </w:p>
    <w:p w:rsidR="00BE7EE0" w:rsidRPr="00A54E56" w:rsidRDefault="00BE7EE0" w:rsidP="00BE7EE0">
      <w:pPr>
        <w:autoSpaceDE w:val="0"/>
        <w:autoSpaceDN w:val="0"/>
        <w:adjustRightInd w:val="0"/>
        <w:spacing w:after="0" w:line="240" w:lineRule="auto"/>
        <w:ind w:right="281" w:firstLine="709"/>
        <w:jc w:val="both"/>
        <w:rPr>
          <w:rFonts w:ascii="Times New Roman" w:hAnsi="Times New Roman"/>
          <w:sz w:val="28"/>
          <w:szCs w:val="28"/>
        </w:rPr>
      </w:pPr>
      <w:r w:rsidRPr="000632BA">
        <w:rPr>
          <w:rFonts w:ascii="Times New Roman" w:hAnsi="Times New Roman"/>
          <w:sz w:val="28"/>
          <w:szCs w:val="28"/>
        </w:rPr>
        <w:t xml:space="preserve">107996, г. Москва, Рождественский бульвар, д. 12, </w:t>
      </w:r>
      <w:r w:rsidRPr="000632BA">
        <w:rPr>
          <w:rFonts w:ascii="Times New Roman" w:hAnsi="Times New Roman"/>
          <w:sz w:val="28"/>
          <w:szCs w:val="28"/>
          <w:shd w:val="clear" w:color="auto" w:fill="FFFFFF"/>
        </w:rPr>
        <w:t>тел.:</w:t>
      </w:r>
      <w:r>
        <w:rPr>
          <w:rFonts w:ascii="Times New Roman" w:hAnsi="Times New Roman"/>
          <w:sz w:val="28"/>
          <w:szCs w:val="28"/>
          <w:shd w:val="clear" w:color="auto" w:fill="FFFFFF"/>
        </w:rPr>
        <w:t> </w:t>
      </w:r>
      <w:r w:rsidRPr="000632BA">
        <w:rPr>
          <w:rFonts w:ascii="Times New Roman" w:hAnsi="Times New Roman"/>
          <w:sz w:val="28"/>
          <w:szCs w:val="28"/>
          <w:shd w:val="clear" w:color="auto" w:fill="FFFFFF"/>
        </w:rPr>
        <w:t>+7 (495) 6287700, факс: +7 (495) </w:t>
      </w:r>
      <w:r w:rsidRPr="000632BA">
        <w:rPr>
          <w:rFonts w:ascii="Times New Roman" w:hAnsi="Times New Roman"/>
          <w:sz w:val="28"/>
          <w:szCs w:val="28"/>
        </w:rPr>
        <w:t>9870554</w:t>
      </w:r>
      <w:r w:rsidRPr="000632BA">
        <w:rPr>
          <w:rFonts w:ascii="Times New Roman" w:hAnsi="Times New Roman"/>
          <w:sz w:val="28"/>
          <w:szCs w:val="28"/>
          <w:shd w:val="clear" w:color="auto" w:fill="FFFFFF"/>
        </w:rPr>
        <w:t>, +7 </w:t>
      </w:r>
      <w:r w:rsidRPr="000632BA">
        <w:rPr>
          <w:rFonts w:ascii="Times New Roman" w:hAnsi="Times New Roman"/>
          <w:sz w:val="28"/>
          <w:szCs w:val="28"/>
        </w:rPr>
        <w:t>(495) 6281904</w:t>
      </w:r>
      <w:r w:rsidRPr="000632BA">
        <w:rPr>
          <w:rFonts w:ascii="Times New Roman" w:hAnsi="Times New Roman"/>
          <w:sz w:val="28"/>
          <w:szCs w:val="28"/>
          <w:shd w:val="clear" w:color="auto" w:fill="FFFFFF"/>
        </w:rPr>
        <w:t>, e-</w:t>
      </w:r>
      <w:proofErr w:type="spellStart"/>
      <w:r w:rsidRPr="000632BA">
        <w:rPr>
          <w:rFonts w:ascii="Times New Roman" w:hAnsi="Times New Roman"/>
          <w:sz w:val="28"/>
          <w:szCs w:val="28"/>
          <w:shd w:val="clear" w:color="auto" w:fill="FFFFFF"/>
        </w:rPr>
        <w:t>mail</w:t>
      </w:r>
      <w:proofErr w:type="spellEnd"/>
      <w:r w:rsidRPr="000632BA">
        <w:rPr>
          <w:rFonts w:ascii="Times New Roman" w:hAnsi="Times New Roman"/>
          <w:sz w:val="28"/>
          <w:szCs w:val="28"/>
          <w:shd w:val="clear" w:color="auto" w:fill="FFFFFF"/>
        </w:rPr>
        <w:t xml:space="preserve">: </w:t>
      </w:r>
      <w:hyperlink r:id="rId9" w:tgtFrame="_blank" w:history="1">
        <w:r w:rsidRPr="000632BA">
          <w:rPr>
            <w:rFonts w:ascii="Times New Roman" w:hAnsi="Times New Roman"/>
            <w:sz w:val="28"/>
            <w:szCs w:val="28"/>
          </w:rPr>
          <w:t>harbour@fishcom.ru</w:t>
        </w:r>
      </w:hyperlink>
      <w:r w:rsidRPr="000632BA">
        <w:rPr>
          <w:rFonts w:ascii="Times New Roman" w:hAnsi="Times New Roman"/>
          <w:sz w:val="28"/>
          <w:szCs w:val="28"/>
        </w:rPr>
        <w:t xml:space="preserve">. Контактное лицо: </w:t>
      </w:r>
      <w:proofErr w:type="spellStart"/>
      <w:r w:rsidRPr="000632BA">
        <w:rPr>
          <w:rFonts w:ascii="Times New Roman" w:hAnsi="Times New Roman"/>
          <w:sz w:val="28"/>
          <w:szCs w:val="28"/>
        </w:rPr>
        <w:t>Шилин</w:t>
      </w:r>
      <w:proofErr w:type="spellEnd"/>
      <w:r w:rsidRPr="000632BA">
        <w:rPr>
          <w:rFonts w:ascii="Times New Roman" w:hAnsi="Times New Roman"/>
          <w:sz w:val="28"/>
          <w:szCs w:val="28"/>
        </w:rPr>
        <w:t xml:space="preserve"> Игорь Владимирович, тел.:</w:t>
      </w:r>
      <w:r>
        <w:rPr>
          <w:rFonts w:ascii="Times New Roman" w:hAnsi="Times New Roman"/>
          <w:sz w:val="28"/>
          <w:szCs w:val="28"/>
        </w:rPr>
        <w:t> </w:t>
      </w:r>
      <w:r w:rsidRPr="000632BA">
        <w:rPr>
          <w:rFonts w:ascii="Times New Roman" w:hAnsi="Times New Roman"/>
          <w:sz w:val="28"/>
          <w:szCs w:val="28"/>
        </w:rPr>
        <w:t>+7 (495) 9870670; e-</w:t>
      </w:r>
      <w:proofErr w:type="spellStart"/>
      <w:r w:rsidRPr="000632BA">
        <w:rPr>
          <w:rFonts w:ascii="Times New Roman" w:hAnsi="Times New Roman"/>
          <w:sz w:val="28"/>
          <w:szCs w:val="28"/>
        </w:rPr>
        <w:t>mail</w:t>
      </w:r>
      <w:proofErr w:type="spellEnd"/>
      <w:r w:rsidRPr="000632BA">
        <w:rPr>
          <w:rFonts w:ascii="Times New Roman" w:hAnsi="Times New Roman"/>
          <w:sz w:val="28"/>
          <w:szCs w:val="28"/>
        </w:rPr>
        <w:t>: </w:t>
      </w:r>
      <w:r w:rsidRPr="00A54E56">
        <w:rPr>
          <w:rFonts w:ascii="Times New Roman" w:hAnsi="Times New Roman"/>
          <w:iCs/>
          <w:sz w:val="28"/>
          <w:szCs w:val="28"/>
        </w:rPr>
        <w:t>shilin@fishcom.ru</w:t>
      </w:r>
      <w:r w:rsidRPr="00A54E56">
        <w:rPr>
          <w:rFonts w:ascii="Times New Roman" w:hAnsi="Times New Roman"/>
          <w:sz w:val="28"/>
          <w:szCs w:val="28"/>
        </w:rPr>
        <w:t xml:space="preserve">. </w:t>
      </w:r>
      <w:bookmarkStart w:id="0" w:name="_Hlk128987675"/>
    </w:p>
    <w:bookmarkEnd w:id="0"/>
    <w:p w:rsidR="00BE7EE0" w:rsidRPr="000632BA" w:rsidRDefault="00BE7EE0" w:rsidP="00BE7EE0">
      <w:pPr>
        <w:autoSpaceDE w:val="0"/>
        <w:autoSpaceDN w:val="0"/>
        <w:adjustRightInd w:val="0"/>
        <w:spacing w:after="0" w:line="240" w:lineRule="auto"/>
        <w:ind w:right="281" w:firstLine="709"/>
        <w:jc w:val="both"/>
        <w:rPr>
          <w:rFonts w:ascii="Times New Roman" w:hAnsi="Times New Roman"/>
          <w:sz w:val="28"/>
          <w:szCs w:val="28"/>
        </w:rPr>
      </w:pPr>
      <w:r w:rsidRPr="000632BA">
        <w:rPr>
          <w:rFonts w:ascii="Times New Roman" w:hAnsi="Times New Roman"/>
          <w:sz w:val="28"/>
          <w:szCs w:val="28"/>
          <w:u w:val="single"/>
        </w:rPr>
        <w:t>Представитель заказчика</w:t>
      </w:r>
      <w:r w:rsidRPr="000632BA">
        <w:rPr>
          <w:rFonts w:ascii="Times New Roman" w:hAnsi="Times New Roman"/>
          <w:sz w:val="28"/>
          <w:szCs w:val="28"/>
        </w:rPr>
        <w:t xml:space="preserve"> – Азово-Черноморское территориальное управление Росрыболовства:</w:t>
      </w:r>
    </w:p>
    <w:p w:rsidR="00BE7EE0" w:rsidRPr="000632BA" w:rsidRDefault="00BE7EE0" w:rsidP="00BE7EE0">
      <w:pPr>
        <w:shd w:val="clear" w:color="auto" w:fill="FFFFFF"/>
        <w:spacing w:after="0" w:line="240" w:lineRule="auto"/>
        <w:ind w:firstLine="709"/>
        <w:jc w:val="both"/>
        <w:rPr>
          <w:rFonts w:ascii="Times New Roman" w:hAnsi="Times New Roman"/>
          <w:sz w:val="28"/>
          <w:szCs w:val="28"/>
        </w:rPr>
      </w:pPr>
      <w:r w:rsidRPr="000632BA">
        <w:rPr>
          <w:rFonts w:ascii="Times New Roman" w:hAnsi="Times New Roman"/>
          <w:sz w:val="28"/>
          <w:szCs w:val="28"/>
        </w:rPr>
        <w:t>ОГРН 1096164000019, ИНН 6164287579;</w:t>
      </w:r>
    </w:p>
    <w:p w:rsidR="00BE7EE0" w:rsidRPr="000632BA" w:rsidRDefault="00BE7EE0" w:rsidP="00BE7EE0">
      <w:pPr>
        <w:shd w:val="clear" w:color="auto" w:fill="FFFFFF"/>
        <w:spacing w:after="0" w:line="240" w:lineRule="auto"/>
        <w:ind w:firstLine="709"/>
        <w:jc w:val="both"/>
        <w:rPr>
          <w:rFonts w:ascii="Arial" w:hAnsi="Arial" w:cs="Arial"/>
          <w:sz w:val="21"/>
          <w:szCs w:val="21"/>
        </w:rPr>
      </w:pPr>
      <w:r w:rsidRPr="000632BA">
        <w:rPr>
          <w:rFonts w:ascii="Times New Roman" w:hAnsi="Times New Roman"/>
          <w:bCs/>
          <w:sz w:val="28"/>
          <w:szCs w:val="28"/>
        </w:rPr>
        <w:t xml:space="preserve">344002, </w:t>
      </w:r>
      <w:r w:rsidRPr="000632BA">
        <w:rPr>
          <w:rFonts w:ascii="Times New Roman" w:hAnsi="Times New Roman"/>
          <w:sz w:val="28"/>
          <w:szCs w:val="28"/>
        </w:rPr>
        <w:t xml:space="preserve">г. </w:t>
      </w:r>
      <w:proofErr w:type="spellStart"/>
      <w:r w:rsidRPr="000632BA">
        <w:rPr>
          <w:rFonts w:ascii="Times New Roman" w:hAnsi="Times New Roman"/>
          <w:sz w:val="28"/>
          <w:szCs w:val="28"/>
        </w:rPr>
        <w:t>Ростов</w:t>
      </w:r>
      <w:proofErr w:type="spellEnd"/>
      <w:r w:rsidRPr="000632BA">
        <w:rPr>
          <w:rFonts w:ascii="Times New Roman" w:hAnsi="Times New Roman"/>
          <w:sz w:val="28"/>
          <w:szCs w:val="28"/>
        </w:rPr>
        <w:t>-на-Дону, ул. Береговая, д. 21 в, тел.: +7 (863) 2001197, e-</w:t>
      </w:r>
      <w:proofErr w:type="spellStart"/>
      <w:r w:rsidRPr="000632BA">
        <w:rPr>
          <w:rFonts w:ascii="Times New Roman" w:hAnsi="Times New Roman"/>
          <w:sz w:val="28"/>
          <w:szCs w:val="28"/>
        </w:rPr>
        <w:t>mail</w:t>
      </w:r>
      <w:proofErr w:type="spellEnd"/>
      <w:r w:rsidRPr="000632BA">
        <w:rPr>
          <w:rFonts w:ascii="Times New Roman" w:hAnsi="Times New Roman"/>
          <w:sz w:val="28"/>
          <w:szCs w:val="28"/>
        </w:rPr>
        <w:t xml:space="preserve">: </w:t>
      </w:r>
      <w:hyperlink r:id="rId10" w:history="1">
        <w:r w:rsidRPr="000632BA">
          <w:rPr>
            <w:rStyle w:val="a4"/>
            <w:rFonts w:ascii="Times New Roman" w:hAnsi="Times New Roman"/>
            <w:sz w:val="28"/>
            <w:szCs w:val="28"/>
          </w:rPr>
          <w:t>info</w:t>
        </w:r>
        <w:hyperlink r:id="rId11" w:history="1">
          <w:r w:rsidRPr="000632BA">
            <w:rPr>
              <w:rStyle w:val="a4"/>
              <w:rFonts w:ascii="Times New Roman" w:hAnsi="Times New Roman"/>
              <w:sz w:val="28"/>
              <w:szCs w:val="28"/>
            </w:rPr>
            <w:t>@rostov.fish.gov.ru</w:t>
          </w:r>
        </w:hyperlink>
      </w:hyperlink>
      <w:r w:rsidRPr="000632BA">
        <w:rPr>
          <w:rStyle w:val="a4"/>
          <w:rFonts w:ascii="Times New Roman" w:hAnsi="Times New Roman"/>
          <w:sz w:val="28"/>
          <w:szCs w:val="28"/>
        </w:rPr>
        <w:t>.</w:t>
      </w:r>
      <w:r w:rsidRPr="000632BA">
        <w:rPr>
          <w:rStyle w:val="a4"/>
          <w:noProof/>
          <w:sz w:val="28"/>
          <w:szCs w:val="28"/>
        </w:rPr>
        <w:t xml:space="preserve"> </w:t>
      </w:r>
      <w:r w:rsidRPr="000632BA">
        <w:rPr>
          <w:rFonts w:ascii="Times New Roman" w:hAnsi="Times New Roman"/>
          <w:sz w:val="28"/>
          <w:szCs w:val="28"/>
        </w:rPr>
        <w:t xml:space="preserve">Контактное лицо: </w:t>
      </w:r>
      <w:proofErr w:type="spellStart"/>
      <w:r w:rsidRPr="000632BA">
        <w:rPr>
          <w:rFonts w:ascii="Times New Roman" w:hAnsi="Times New Roman"/>
          <w:sz w:val="28"/>
          <w:szCs w:val="28"/>
        </w:rPr>
        <w:t>Кизилова</w:t>
      </w:r>
      <w:proofErr w:type="spellEnd"/>
      <w:r w:rsidRPr="000632BA">
        <w:rPr>
          <w:rFonts w:ascii="Times New Roman" w:hAnsi="Times New Roman"/>
          <w:sz w:val="28"/>
          <w:szCs w:val="28"/>
        </w:rPr>
        <w:t xml:space="preserve"> Анджела Васильевна, тел. +7 (863) 2800534, </w:t>
      </w:r>
      <w:r w:rsidRPr="000632BA">
        <w:rPr>
          <w:rFonts w:ascii="Times New Roman" w:hAnsi="Times New Roman"/>
          <w:sz w:val="28"/>
          <w:szCs w:val="28"/>
          <w:lang w:val="en-US"/>
        </w:rPr>
        <w:t>e</w:t>
      </w:r>
      <w:r w:rsidRPr="000632BA">
        <w:rPr>
          <w:rFonts w:ascii="Times New Roman" w:hAnsi="Times New Roman"/>
          <w:sz w:val="28"/>
          <w:szCs w:val="28"/>
        </w:rPr>
        <w:t>-</w:t>
      </w:r>
      <w:r w:rsidRPr="000632BA">
        <w:rPr>
          <w:rFonts w:ascii="Times New Roman" w:hAnsi="Times New Roman"/>
          <w:sz w:val="28"/>
          <w:szCs w:val="28"/>
          <w:lang w:val="en-US"/>
        </w:rPr>
        <w:t>mail</w:t>
      </w:r>
      <w:r w:rsidRPr="000632BA">
        <w:rPr>
          <w:rFonts w:ascii="Times New Roman" w:hAnsi="Times New Roman"/>
          <w:sz w:val="28"/>
          <w:szCs w:val="28"/>
        </w:rPr>
        <w:t>:</w:t>
      </w:r>
      <w:hyperlink r:id="rId12" w:history="1">
        <w:r w:rsidRPr="000632BA">
          <w:rPr>
            <w:rStyle w:val="a4"/>
            <w:rFonts w:ascii="Times New Roman" w:hAnsi="Times New Roman"/>
            <w:sz w:val="28"/>
            <w:szCs w:val="28"/>
          </w:rPr>
          <w:t>oorr@rostov.fish.gov.ru</w:t>
        </w:r>
      </w:hyperlink>
      <w:r w:rsidRPr="000632BA">
        <w:rPr>
          <w:rStyle w:val="a4"/>
          <w:rFonts w:ascii="Times New Roman" w:hAnsi="Times New Roman"/>
          <w:sz w:val="28"/>
          <w:szCs w:val="28"/>
        </w:rPr>
        <w:t>.</w:t>
      </w:r>
    </w:p>
    <w:p w:rsidR="00BE7EE0" w:rsidRPr="000632BA" w:rsidRDefault="00BE7EE0" w:rsidP="00BE7EE0">
      <w:pPr>
        <w:autoSpaceDE w:val="0"/>
        <w:autoSpaceDN w:val="0"/>
        <w:adjustRightInd w:val="0"/>
        <w:spacing w:after="0" w:line="240" w:lineRule="auto"/>
        <w:ind w:firstLine="709"/>
        <w:jc w:val="both"/>
        <w:rPr>
          <w:rFonts w:ascii="Times New Roman" w:hAnsi="Times New Roman"/>
          <w:sz w:val="28"/>
          <w:szCs w:val="28"/>
        </w:rPr>
      </w:pPr>
      <w:r w:rsidRPr="000632BA">
        <w:rPr>
          <w:rFonts w:ascii="Times New Roman" w:hAnsi="Times New Roman"/>
          <w:sz w:val="28"/>
          <w:szCs w:val="28"/>
          <w:u w:val="single"/>
        </w:rPr>
        <w:t>Исполнитель</w:t>
      </w:r>
      <w:r w:rsidRPr="000632BA">
        <w:rPr>
          <w:rFonts w:ascii="Times New Roman" w:hAnsi="Times New Roman"/>
          <w:sz w:val="28"/>
          <w:szCs w:val="28"/>
        </w:rPr>
        <w:t xml:space="preserve"> – ФГБНУ «ВНИРО»:</w:t>
      </w:r>
    </w:p>
    <w:p w:rsidR="00BE7EE0" w:rsidRPr="000632BA" w:rsidRDefault="00BE7EE0" w:rsidP="00BE7EE0">
      <w:pPr>
        <w:autoSpaceDE w:val="0"/>
        <w:autoSpaceDN w:val="0"/>
        <w:adjustRightInd w:val="0"/>
        <w:spacing w:after="0" w:line="240" w:lineRule="auto"/>
        <w:ind w:firstLine="709"/>
        <w:jc w:val="both"/>
        <w:rPr>
          <w:rFonts w:ascii="Times New Roman" w:hAnsi="Times New Roman"/>
          <w:sz w:val="28"/>
          <w:szCs w:val="28"/>
        </w:rPr>
      </w:pPr>
      <w:r w:rsidRPr="000632BA">
        <w:rPr>
          <w:rFonts w:ascii="Times New Roman" w:hAnsi="Times New Roman"/>
          <w:sz w:val="28"/>
          <w:szCs w:val="28"/>
        </w:rPr>
        <w:t>105187, г. Москва, Окружной проезд, д. 19, тел.: +7 (499) 2649387;</w:t>
      </w:r>
    </w:p>
    <w:p w:rsidR="00BE7EE0" w:rsidRPr="000632BA" w:rsidRDefault="00BE7EE0" w:rsidP="00BE7EE0">
      <w:pPr>
        <w:autoSpaceDE w:val="0"/>
        <w:autoSpaceDN w:val="0"/>
        <w:adjustRightInd w:val="0"/>
        <w:spacing w:after="0" w:line="240" w:lineRule="auto"/>
        <w:ind w:firstLine="709"/>
        <w:jc w:val="both"/>
        <w:rPr>
          <w:rFonts w:ascii="Times New Roman" w:hAnsi="Times New Roman"/>
          <w:sz w:val="28"/>
          <w:szCs w:val="28"/>
        </w:rPr>
      </w:pPr>
      <w:r w:rsidRPr="000632BA">
        <w:rPr>
          <w:rFonts w:ascii="Times New Roman" w:hAnsi="Times New Roman"/>
          <w:sz w:val="28"/>
          <w:szCs w:val="28"/>
        </w:rPr>
        <w:t>ФГБНУ «ВНИРО» (Азово-Черноморский филиал):</w:t>
      </w:r>
    </w:p>
    <w:p w:rsidR="00BE7EE0" w:rsidRPr="000632BA" w:rsidRDefault="00BE7EE0" w:rsidP="00BE7EE0">
      <w:pPr>
        <w:autoSpaceDE w:val="0"/>
        <w:autoSpaceDN w:val="0"/>
        <w:adjustRightInd w:val="0"/>
        <w:spacing w:after="0" w:line="240" w:lineRule="auto"/>
        <w:ind w:firstLine="709"/>
        <w:jc w:val="both"/>
        <w:rPr>
          <w:rFonts w:ascii="Times New Roman" w:hAnsi="Times New Roman"/>
          <w:sz w:val="28"/>
          <w:szCs w:val="28"/>
        </w:rPr>
      </w:pPr>
      <w:r w:rsidRPr="000632BA">
        <w:rPr>
          <w:rFonts w:ascii="Times New Roman" w:hAnsi="Times New Roman"/>
          <w:sz w:val="28"/>
          <w:szCs w:val="28"/>
        </w:rPr>
        <w:t>ОГРН 1157746053431, ИНН 7708245723;</w:t>
      </w:r>
    </w:p>
    <w:p w:rsidR="00BE7EE0" w:rsidRPr="00A54E56" w:rsidRDefault="00BE7EE0" w:rsidP="00BE7EE0">
      <w:pPr>
        <w:autoSpaceDE w:val="0"/>
        <w:autoSpaceDN w:val="0"/>
        <w:adjustRightInd w:val="0"/>
        <w:spacing w:after="0" w:line="240" w:lineRule="auto"/>
        <w:ind w:firstLine="709"/>
        <w:jc w:val="both"/>
        <w:rPr>
          <w:rFonts w:ascii="Times New Roman" w:hAnsi="Times New Roman"/>
          <w:sz w:val="28"/>
          <w:szCs w:val="28"/>
        </w:rPr>
      </w:pPr>
      <w:r w:rsidRPr="000632BA">
        <w:rPr>
          <w:rFonts w:ascii="Times New Roman" w:hAnsi="Times New Roman"/>
          <w:sz w:val="28"/>
          <w:szCs w:val="28"/>
        </w:rPr>
        <w:t>344002, г. </w:t>
      </w:r>
      <w:proofErr w:type="spellStart"/>
      <w:r w:rsidRPr="000632BA">
        <w:rPr>
          <w:rFonts w:ascii="Times New Roman" w:hAnsi="Times New Roman"/>
          <w:sz w:val="28"/>
          <w:szCs w:val="28"/>
        </w:rPr>
        <w:t>Ростов</w:t>
      </w:r>
      <w:proofErr w:type="spellEnd"/>
      <w:r w:rsidRPr="000632BA">
        <w:rPr>
          <w:rFonts w:ascii="Times New Roman" w:hAnsi="Times New Roman"/>
          <w:sz w:val="28"/>
          <w:szCs w:val="28"/>
        </w:rPr>
        <w:t xml:space="preserve">-на-Дону, ул. Береговая, д. 21 в, тел.+7(863)2624850, факс: +7 (863)2620505, </w:t>
      </w:r>
      <w:r w:rsidRPr="000632BA">
        <w:rPr>
          <w:rFonts w:ascii="Times New Roman" w:hAnsi="Times New Roman"/>
          <w:sz w:val="28"/>
          <w:szCs w:val="28"/>
          <w:lang w:val="fr-FR"/>
        </w:rPr>
        <w:t>e</w:t>
      </w:r>
      <w:r w:rsidRPr="000632BA">
        <w:rPr>
          <w:rFonts w:ascii="Times New Roman" w:hAnsi="Times New Roman"/>
          <w:sz w:val="28"/>
          <w:szCs w:val="28"/>
        </w:rPr>
        <w:t>-</w:t>
      </w:r>
      <w:r w:rsidRPr="000632BA">
        <w:rPr>
          <w:rFonts w:ascii="Times New Roman" w:hAnsi="Times New Roman"/>
          <w:sz w:val="28"/>
          <w:szCs w:val="28"/>
          <w:lang w:val="fr-FR"/>
        </w:rPr>
        <w:t>mail</w:t>
      </w:r>
      <w:r w:rsidRPr="000632BA">
        <w:rPr>
          <w:rFonts w:ascii="Times New Roman" w:hAnsi="Times New Roman"/>
          <w:sz w:val="28"/>
          <w:szCs w:val="28"/>
        </w:rPr>
        <w:t xml:space="preserve">: </w:t>
      </w:r>
      <w:hyperlink r:id="rId13" w:history="1">
        <w:r w:rsidRPr="000632BA">
          <w:rPr>
            <w:rStyle w:val="a4"/>
            <w:rFonts w:ascii="Times New Roman" w:hAnsi="Times New Roman"/>
            <w:sz w:val="28"/>
            <w:szCs w:val="28"/>
          </w:rPr>
          <w:t>azniirkh@vniro.ru</w:t>
        </w:r>
      </w:hyperlink>
      <w:r w:rsidRPr="000632BA">
        <w:rPr>
          <w:rFonts w:ascii="Times New Roman" w:hAnsi="Times New Roman"/>
          <w:sz w:val="28"/>
          <w:szCs w:val="28"/>
        </w:rPr>
        <w:t xml:space="preserve">. Контактное лицо: Белоусов Владимир Николаевич, тел.+7 (863) 2624850, </w:t>
      </w:r>
      <w:r w:rsidRPr="000632BA">
        <w:rPr>
          <w:rFonts w:ascii="Times New Roman" w:hAnsi="Times New Roman"/>
          <w:sz w:val="28"/>
          <w:szCs w:val="28"/>
          <w:lang w:val="en-US"/>
        </w:rPr>
        <w:t>e</w:t>
      </w:r>
      <w:r w:rsidRPr="000632BA">
        <w:rPr>
          <w:rFonts w:ascii="Times New Roman" w:hAnsi="Times New Roman"/>
          <w:sz w:val="28"/>
          <w:szCs w:val="28"/>
        </w:rPr>
        <w:t>-</w:t>
      </w:r>
      <w:r w:rsidRPr="000632BA">
        <w:rPr>
          <w:rFonts w:ascii="Times New Roman" w:hAnsi="Times New Roman"/>
          <w:sz w:val="28"/>
          <w:szCs w:val="28"/>
          <w:lang w:val="en-US"/>
        </w:rPr>
        <w:t>mail</w:t>
      </w:r>
      <w:r w:rsidRPr="000632BA">
        <w:rPr>
          <w:rFonts w:ascii="Times New Roman" w:hAnsi="Times New Roman"/>
          <w:sz w:val="28"/>
          <w:szCs w:val="28"/>
        </w:rPr>
        <w:t xml:space="preserve">: </w:t>
      </w:r>
      <w:proofErr w:type="spellStart"/>
      <w:r w:rsidRPr="00A54E56">
        <w:rPr>
          <w:rStyle w:val="a4"/>
          <w:rFonts w:ascii="Times New Roman" w:hAnsi="Times New Roman"/>
          <w:sz w:val="28"/>
          <w:szCs w:val="28"/>
          <w:lang w:val="en-US"/>
        </w:rPr>
        <w:t>belousovvn</w:t>
      </w:r>
      <w:proofErr w:type="spellEnd"/>
      <w:r w:rsidRPr="00A54E56">
        <w:rPr>
          <w:rStyle w:val="a4"/>
          <w:rFonts w:ascii="Times New Roman" w:hAnsi="Times New Roman"/>
          <w:sz w:val="28"/>
          <w:szCs w:val="28"/>
        </w:rPr>
        <w:t>@</w:t>
      </w:r>
      <w:proofErr w:type="spellStart"/>
      <w:r w:rsidRPr="00A54E56">
        <w:rPr>
          <w:rStyle w:val="a4"/>
          <w:rFonts w:ascii="Times New Roman" w:hAnsi="Times New Roman"/>
          <w:sz w:val="28"/>
          <w:szCs w:val="28"/>
          <w:lang w:val="en-US"/>
        </w:rPr>
        <w:t>azniirkh</w:t>
      </w:r>
      <w:proofErr w:type="spellEnd"/>
      <w:r w:rsidRPr="00A54E56">
        <w:rPr>
          <w:rStyle w:val="a4"/>
          <w:rFonts w:ascii="Times New Roman" w:hAnsi="Times New Roman"/>
          <w:sz w:val="28"/>
          <w:szCs w:val="28"/>
        </w:rPr>
        <w:t>.</w:t>
      </w:r>
      <w:proofErr w:type="spellStart"/>
      <w:r w:rsidRPr="00A54E56">
        <w:rPr>
          <w:rStyle w:val="a4"/>
          <w:rFonts w:ascii="Times New Roman" w:hAnsi="Times New Roman"/>
          <w:sz w:val="28"/>
          <w:szCs w:val="28"/>
          <w:lang w:val="en-US"/>
        </w:rPr>
        <w:t>vniro</w:t>
      </w:r>
      <w:proofErr w:type="spellEnd"/>
      <w:r w:rsidRPr="00A54E56">
        <w:rPr>
          <w:rStyle w:val="a4"/>
          <w:rFonts w:ascii="Times New Roman" w:hAnsi="Times New Roman"/>
          <w:sz w:val="28"/>
          <w:szCs w:val="28"/>
        </w:rPr>
        <w:t>.</w:t>
      </w:r>
      <w:proofErr w:type="spellStart"/>
      <w:r w:rsidRPr="00A54E56">
        <w:rPr>
          <w:rStyle w:val="a4"/>
          <w:rFonts w:ascii="Times New Roman" w:hAnsi="Times New Roman"/>
          <w:sz w:val="28"/>
          <w:szCs w:val="28"/>
          <w:lang w:val="en-US"/>
        </w:rPr>
        <w:t>ru</w:t>
      </w:r>
      <w:proofErr w:type="spellEnd"/>
      <w:r>
        <w:rPr>
          <w:rStyle w:val="a4"/>
          <w:rFonts w:ascii="Times New Roman" w:hAnsi="Times New Roman"/>
          <w:sz w:val="28"/>
          <w:szCs w:val="28"/>
        </w:rPr>
        <w:t>.</w:t>
      </w:r>
    </w:p>
    <w:p w:rsidR="00324F4A" w:rsidRPr="00C77211" w:rsidRDefault="00786EFD">
      <w:pPr>
        <w:tabs>
          <w:tab w:val="right" w:pos="9355"/>
        </w:tabs>
        <w:spacing w:after="0" w:line="240" w:lineRule="auto"/>
        <w:ind w:firstLine="709"/>
        <w:jc w:val="both"/>
        <w:rPr>
          <w:sz w:val="28"/>
          <w:szCs w:val="28"/>
        </w:rPr>
      </w:pPr>
      <w:r w:rsidRPr="00C77211">
        <w:rPr>
          <w:rFonts w:ascii="Times New Roman" w:hAnsi="Times New Roman"/>
          <w:sz w:val="28"/>
          <w:szCs w:val="28"/>
          <w:u w:val="single"/>
        </w:rPr>
        <w:t>Орган, ответственный за организацию общественных обсуждений</w:t>
      </w:r>
      <w:r w:rsidRPr="00C77211">
        <w:rPr>
          <w:rFonts w:ascii="Times New Roman" w:hAnsi="Times New Roman"/>
          <w:sz w:val="28"/>
          <w:szCs w:val="28"/>
        </w:rPr>
        <w:t xml:space="preserve"> –</w:t>
      </w:r>
      <w:r w:rsidRPr="00C77211">
        <w:rPr>
          <w:sz w:val="28"/>
          <w:szCs w:val="28"/>
        </w:rPr>
        <w:t xml:space="preserve"> </w:t>
      </w:r>
    </w:p>
    <w:p w:rsidR="00324F4A" w:rsidRPr="00C77211" w:rsidRDefault="00786EFD">
      <w:pPr>
        <w:tabs>
          <w:tab w:val="right" w:pos="9355"/>
        </w:tabs>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Администрация муниципального образования «Город-курорт Анапа», 353440, </w:t>
      </w:r>
      <w:r w:rsidRPr="00C77211">
        <w:rPr>
          <w:rFonts w:ascii="Times New Roman" w:eastAsia="Calibri" w:hAnsi="Times New Roman"/>
          <w:sz w:val="28"/>
          <w:szCs w:val="28"/>
        </w:rPr>
        <w:t>Краснодарский край, г. Анапа, ул. Крымская, д 99</w:t>
      </w:r>
      <w:r w:rsidRPr="00C77211">
        <w:rPr>
          <w:rFonts w:ascii="Times New Roman" w:hAnsi="Times New Roman"/>
          <w:sz w:val="28"/>
          <w:szCs w:val="28"/>
        </w:rPr>
        <w:t xml:space="preserve">; </w:t>
      </w:r>
    </w:p>
    <w:p w:rsidR="00324F4A" w:rsidRPr="00C77211" w:rsidRDefault="00786EFD">
      <w:pPr>
        <w:tabs>
          <w:tab w:val="right" w:pos="9355"/>
        </w:tabs>
        <w:spacing w:after="0" w:line="240" w:lineRule="auto"/>
        <w:ind w:firstLine="709"/>
        <w:jc w:val="both"/>
        <w:rPr>
          <w:rFonts w:ascii="Times New Roman" w:hAnsi="Times New Roman"/>
          <w:sz w:val="28"/>
          <w:szCs w:val="28"/>
        </w:rPr>
      </w:pPr>
      <w:r w:rsidRPr="00C77211">
        <w:rPr>
          <w:rFonts w:ascii="Times New Roman" w:hAnsi="Times New Roman"/>
          <w:sz w:val="28"/>
          <w:szCs w:val="28"/>
        </w:rPr>
        <w:t>Муниципальное образование Ленинского района Республики Крым, 298200, Республика Крым, Ленинский район, пгт. Ленино, ул. Пушкина,</w:t>
      </w:r>
      <w:r w:rsidRPr="00C77211">
        <w:rPr>
          <w:rFonts w:ascii="Times New Roman" w:hAnsi="Times New Roman"/>
          <w:sz w:val="21"/>
          <w:szCs w:val="21"/>
          <w:shd w:val="clear" w:color="auto" w:fill="FFFFFF"/>
        </w:rPr>
        <w:t xml:space="preserve"> </w:t>
      </w:r>
      <w:r w:rsidRPr="00C77211">
        <w:rPr>
          <w:rFonts w:ascii="Times New Roman" w:hAnsi="Times New Roman"/>
          <w:sz w:val="28"/>
          <w:szCs w:val="28"/>
        </w:rPr>
        <w:t>д. 22;</w:t>
      </w:r>
    </w:p>
    <w:p w:rsidR="00324F4A" w:rsidRPr="00C77211" w:rsidRDefault="00786EFD">
      <w:pPr>
        <w:tabs>
          <w:tab w:val="right" w:pos="9355"/>
        </w:tabs>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Департамент природных ресурсов и экологии города Севастополя, 2999001, </w:t>
      </w:r>
      <w:r w:rsidRPr="00C77211">
        <w:rPr>
          <w:rFonts w:ascii="Times New Roman" w:eastAsia="Calibri" w:hAnsi="Times New Roman"/>
          <w:sz w:val="28"/>
          <w:szCs w:val="28"/>
        </w:rPr>
        <w:t>г. Севастополь, пл. Ластовая, д. 3.</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u w:val="single"/>
        </w:rPr>
        <w:t>Форма общественного обсуждения</w:t>
      </w:r>
      <w:r w:rsidRPr="00C77211">
        <w:rPr>
          <w:rFonts w:ascii="Times New Roman" w:hAnsi="Times New Roman"/>
          <w:sz w:val="28"/>
          <w:szCs w:val="28"/>
        </w:rPr>
        <w:t xml:space="preserve"> – опрос. </w:t>
      </w:r>
    </w:p>
    <w:p w:rsidR="00324F4A" w:rsidRPr="00C77211" w:rsidRDefault="00324F4A">
      <w:pPr>
        <w:autoSpaceDE w:val="0"/>
        <w:autoSpaceDN w:val="0"/>
        <w:adjustRightInd w:val="0"/>
        <w:spacing w:after="0" w:line="240" w:lineRule="auto"/>
        <w:jc w:val="center"/>
        <w:rPr>
          <w:rFonts w:ascii="Times New Roman" w:hAnsi="Times New Roman"/>
          <w:b/>
          <w:bCs/>
          <w:sz w:val="28"/>
          <w:szCs w:val="28"/>
        </w:r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b/>
          <w:i/>
          <w:sz w:val="28"/>
          <w:szCs w:val="28"/>
        </w:rPr>
        <w:t>1.2.</w:t>
      </w:r>
      <w:r w:rsidRPr="00C77211">
        <w:rPr>
          <w:rFonts w:ascii="Times New Roman" w:hAnsi="Times New Roman" w:cs="Times New Roman"/>
          <w:i/>
          <w:sz w:val="28"/>
          <w:szCs w:val="28"/>
        </w:rPr>
        <w:t xml:space="preserve"> Наименование планируемой (намечаемой) хозяйственной и иной деятельности и планируемое место ее реализации. </w:t>
      </w:r>
    </w:p>
    <w:p w:rsidR="00324F4A" w:rsidRPr="00C77211" w:rsidRDefault="00786EFD">
      <w:pPr>
        <w:pStyle w:val="af4"/>
        <w:autoSpaceDE w:val="0"/>
        <w:autoSpaceDN w:val="0"/>
        <w:adjustRightInd w:val="0"/>
        <w:spacing w:after="0" w:line="240" w:lineRule="auto"/>
        <w:ind w:left="0" w:firstLine="709"/>
        <w:jc w:val="both"/>
        <w:rPr>
          <w:rFonts w:ascii="Times New Roman" w:hAnsi="Times New Roman"/>
          <w:sz w:val="28"/>
          <w:szCs w:val="28"/>
        </w:rPr>
      </w:pPr>
      <w:r w:rsidRPr="00C77211">
        <w:rPr>
          <w:rFonts w:ascii="Times New Roman" w:hAnsi="Times New Roman"/>
          <w:sz w:val="28"/>
          <w:szCs w:val="28"/>
        </w:rPr>
        <w:t xml:space="preserve">Обоснование объемов общего допустимого улова (далее – ОДУ) водных биологических ресурсов (в соответствии с документацией «Материалы, обосновывающие общий допустимый улов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w:t>
      </w:r>
      <w:r w:rsidRPr="00C77211">
        <w:rPr>
          <w:rFonts w:ascii="Times New Roman" w:hAnsi="Times New Roman"/>
          <w:sz w:val="28"/>
          <w:szCs w:val="28"/>
        </w:rPr>
        <w:lastRenderedPageBreak/>
        <w:t>Федерации и Каспийском море на 202</w:t>
      </w:r>
      <w:r w:rsidR="001A5AD3" w:rsidRPr="00C77211">
        <w:rPr>
          <w:rFonts w:ascii="Times New Roman" w:hAnsi="Times New Roman"/>
          <w:sz w:val="28"/>
          <w:szCs w:val="28"/>
        </w:rPr>
        <w:t>5</w:t>
      </w:r>
      <w:r w:rsidRPr="00C77211">
        <w:rPr>
          <w:rFonts w:ascii="Times New Roman" w:hAnsi="Times New Roman"/>
          <w:sz w:val="28"/>
          <w:szCs w:val="28"/>
        </w:rPr>
        <w:t xml:space="preserve"> год (с оценкой воздействия на окружающую среду). Часть 1. Рыбы европейских морей России» (далее – Материалы ОДУ).</w:t>
      </w:r>
    </w:p>
    <w:p w:rsidR="00324F4A" w:rsidRPr="00C77211" w:rsidRDefault="00324F4A">
      <w:pPr>
        <w:autoSpaceDE w:val="0"/>
        <w:autoSpaceDN w:val="0"/>
        <w:adjustRightInd w:val="0"/>
        <w:spacing w:after="0" w:line="240" w:lineRule="auto"/>
        <w:jc w:val="both"/>
        <w:rPr>
          <w:rFonts w:ascii="Times New Roman" w:hAnsi="Times New Roman"/>
          <w:sz w:val="28"/>
          <w:szCs w:val="28"/>
        </w:r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b/>
          <w:i/>
          <w:sz w:val="28"/>
          <w:szCs w:val="28"/>
        </w:rPr>
        <w:t>1.3.</w:t>
      </w:r>
      <w:r w:rsidRPr="00C77211">
        <w:rPr>
          <w:rFonts w:ascii="Times New Roman" w:hAnsi="Times New Roman" w:cs="Times New Roman"/>
          <w:i/>
          <w:sz w:val="28"/>
          <w:szCs w:val="28"/>
        </w:rPr>
        <w:t xml:space="preserve"> Цель и необходимость реализации планируемой (намечаемой) хозяйственной и иной деятельности.</w:t>
      </w:r>
    </w:p>
    <w:p w:rsidR="00324F4A" w:rsidRPr="00C77211" w:rsidRDefault="00786EFD">
      <w:pPr>
        <w:spacing w:after="0" w:line="240" w:lineRule="auto"/>
        <w:ind w:right="-1" w:firstLine="709"/>
        <w:jc w:val="both"/>
        <w:rPr>
          <w:rFonts w:ascii="Times New Roman" w:hAnsi="Times New Roman"/>
          <w:sz w:val="28"/>
          <w:szCs w:val="28"/>
        </w:rPr>
      </w:pPr>
      <w:r w:rsidRPr="00C77211">
        <w:rPr>
          <w:rFonts w:ascii="Times New Roman" w:hAnsi="Times New Roman"/>
          <w:sz w:val="28"/>
          <w:szCs w:val="28"/>
        </w:rPr>
        <w:t>Цель намечаемой деятельности — регулирование добычи (вылова) ВБР в соответствии с обоснованиями ОДУ в морских водах Российской Федерации (Федеральный закон от 20.12.2004 № 166-ФЗ (ред. от 02.07.2021) «О рыболовстве и сохранении водных биологических ресурсов») в Западном, Волжско-Каспийском, Азово-Черноморском рыбохозяйственных бассейнах с учетом экологических аспектов воздействия на окружающую среду.</w:t>
      </w:r>
    </w:p>
    <w:p w:rsidR="00324F4A" w:rsidRPr="00C77211" w:rsidRDefault="00324F4A">
      <w:pPr>
        <w:autoSpaceDE w:val="0"/>
        <w:autoSpaceDN w:val="0"/>
        <w:adjustRightInd w:val="0"/>
        <w:spacing w:after="0" w:line="240" w:lineRule="auto"/>
        <w:jc w:val="center"/>
        <w:rPr>
          <w:rFonts w:ascii="Times New Roman" w:hAnsi="Times New Roman"/>
          <w:b/>
          <w:bCs/>
          <w:sz w:val="28"/>
          <w:szCs w:val="28"/>
        </w:r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b/>
          <w:i/>
          <w:sz w:val="28"/>
          <w:szCs w:val="28"/>
        </w:rPr>
        <w:t>1.4.</w:t>
      </w:r>
      <w:r w:rsidRPr="00C77211">
        <w:rPr>
          <w:rFonts w:ascii="Times New Roman" w:hAnsi="Times New Roman" w:cs="Times New Roman"/>
          <w:i/>
          <w:sz w:val="28"/>
          <w:szCs w:val="28"/>
        </w:rPr>
        <w:t xml:space="preserve">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(технические и технологические решения, возможные альтернативы мест ее 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Намечаемая деятельность, с целью регулирования рыболовства, заключается в обосновании ОДУ водных биологических ресурсов в Западном, Волжско-Каспийском и Азово-Черноморском рыбохозяйственных бассейнах на 202</w:t>
      </w:r>
      <w:r w:rsidR="00267908" w:rsidRPr="00C77211">
        <w:rPr>
          <w:rFonts w:ascii="Times New Roman" w:hAnsi="Times New Roman"/>
          <w:sz w:val="28"/>
          <w:szCs w:val="28"/>
        </w:rPr>
        <w:t>5</w:t>
      </w:r>
      <w:r w:rsidRPr="00C77211">
        <w:rPr>
          <w:rFonts w:ascii="Times New Roman" w:hAnsi="Times New Roman"/>
          <w:sz w:val="28"/>
          <w:szCs w:val="28"/>
        </w:rPr>
        <w:t xml:space="preserve"> г. </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Виды водных биологических ресурсов, в отношении которых устанавливается общий допустимый улов, определяется в соответствии с приказом Минсельхоза России от 08.09.2021 г. № 618 «Об утверждении перечня видов водных биологических ресурсов, в отношении которых устанавливается общий допустимый улов», зарегистрированного Минюстом России 15.10.2021 г. (регистрационный № 65432).</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i/>
          <w:iCs/>
          <w:sz w:val="28"/>
          <w:szCs w:val="28"/>
        </w:rPr>
        <w:t>Альтернативные варианты</w:t>
      </w:r>
      <w:r w:rsidRPr="00C77211">
        <w:rPr>
          <w:rFonts w:ascii="Times New Roman" w:hAnsi="Times New Roman"/>
          <w:sz w:val="28"/>
          <w:szCs w:val="28"/>
        </w:rPr>
        <w:t xml:space="preserve"> не рассматривались ввиду особенностей определения общего допустимого улова водных биологических ресурсов, установленных ст. 21, 28, 42 Федерального закона  от 20.12.2004 №166-ФЗ «О рыболовстве и сохранении водных биологических ресурсов», постановлением Правительства Российской Федерации от 25.06.2009 №531 «Об определении  и утверждении общего допустимого улова водных биологических ресурсов  «Об определении и утверждении общего допустимого улова водных биологических ресурсов и его изменений». </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w:t>
      </w:r>
      <w:r w:rsidRPr="00C77211">
        <w:rPr>
          <w:rFonts w:ascii="Times New Roman" w:hAnsi="Times New Roman"/>
          <w:sz w:val="28"/>
          <w:szCs w:val="28"/>
        </w:rPr>
        <w:lastRenderedPageBreak/>
        <w:t>этом иные определения общего допустимого улова законодательством не предусмотрены.</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соответствии с постановлением Правительства Российской Федерации от 25 июня 2009 г. № 531 «Об определении и утверждении общего допустимого улова и внесении в него изменений» Федеральное агентство по рыболовству совместно с подведомственной научной организацией ФГБНУ «ВНИРО» подготавливает материалы, обосновывающие общий допустимый улов (далее – материалы ОДУ) для субъектов Российской Федерации и ФГБНУ «ВНИРО» направляет их на государственную экологическую экспертизу.</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соответствии с вышеуказанными законодательными документами материалы ОДУ обосновывают исключительно величину годовой добычи (вылова) водных биологических ресурсов, выраженную в тоннах или в штуках. Обоснование иных величин применительно к рыболовству, как виду деятельности в материалах ОДУ законодательством не предусмотрено. При этом объектом государственной экологической экспертизы являются, по сути, основания и расчеты объемов изъятия видов водных биоресурсов из среды обитания и то, каким образом объемы изъятия повлияют на состояние вида водного биоресурса в районе обитания (единицы запаса).</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Альтернативным вариантом научно обоснованного изъятия водных биоресурсов является полный запрет рыболовства, установленный Минсельхозом России в отношении конкретного вида водного биоресурса в конкретном районе. Однако в таком случае ОДУ вообще не разрабатывается.</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Вместе с тем, уполномоченными государственными органами власти ежегодно общий допустимый улов водных биоресурсов должен быть установлен и распределен между пользователями.</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связи с указанным альтернативный (нулевой) вариант в материалах ОВОС применительно к материалам ОДУ считаем не соответствующим законодательству в области рыболовства.</w:t>
      </w:r>
    </w:p>
    <w:p w:rsidR="00324F4A" w:rsidRPr="00C77211" w:rsidRDefault="00324F4A">
      <w:pPr>
        <w:spacing w:after="0" w:line="240" w:lineRule="auto"/>
        <w:ind w:firstLine="709"/>
        <w:jc w:val="both"/>
        <w:rPr>
          <w:rFonts w:ascii="Times New Roman" w:hAnsi="Times New Roman"/>
          <w:sz w:val="28"/>
          <w:szCs w:val="28"/>
        </w:rPr>
      </w:pP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b/>
          <w:sz w:val="28"/>
          <w:szCs w:val="28"/>
        </w:rPr>
        <w:t>1.5.</w:t>
      </w:r>
      <w:r w:rsidRPr="00C77211">
        <w:rPr>
          <w:rFonts w:ascii="Times New Roman" w:hAnsi="Times New Roman"/>
          <w:sz w:val="28"/>
          <w:szCs w:val="28"/>
        </w:rPr>
        <w:t xml:space="preserve"> Техническое задание не предусмотрено</w:t>
      </w:r>
    </w:p>
    <w:p w:rsidR="00324F4A" w:rsidRPr="00C77211" w:rsidRDefault="00324F4A">
      <w:pPr>
        <w:spacing w:after="0" w:line="240" w:lineRule="auto"/>
        <w:ind w:firstLine="709"/>
        <w:jc w:val="both"/>
        <w:rPr>
          <w:rFonts w:ascii="Times New Roman" w:hAnsi="Times New Roman"/>
          <w:sz w:val="28"/>
          <w:szCs w:val="28"/>
        </w:r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b/>
          <w:i/>
          <w:sz w:val="28"/>
          <w:szCs w:val="28"/>
        </w:rPr>
        <w:t>2.</w:t>
      </w:r>
      <w:r w:rsidRPr="00C77211">
        <w:rPr>
          <w:rFonts w:ascii="Times New Roman" w:hAnsi="Times New Roman" w:cs="Times New Roman"/>
          <w:i/>
          <w:sz w:val="28"/>
          <w:szCs w:val="28"/>
        </w:rPr>
        <w:t xml:space="preserve"> Описание возможных видов воздействия на окружающую среду планируемой (намечаемой) хозяйственной и иной деятельности по альтернативным вариантам.</w:t>
      </w:r>
    </w:p>
    <w:p w:rsidR="00267908" w:rsidRPr="00C77211" w:rsidRDefault="00267908" w:rsidP="00267908">
      <w:pPr>
        <w:spacing w:after="0" w:line="240" w:lineRule="auto"/>
        <w:ind w:firstLine="709"/>
        <w:jc w:val="both"/>
        <w:rPr>
          <w:rFonts w:ascii="Times New Roman" w:hAnsi="Times New Roman"/>
          <w:sz w:val="28"/>
          <w:szCs w:val="28"/>
        </w:rPr>
      </w:pPr>
    </w:p>
    <w:p w:rsidR="00267908" w:rsidRPr="00C77211" w:rsidRDefault="00267908" w:rsidP="00267908">
      <w:pPr>
        <w:spacing w:after="0" w:line="240" w:lineRule="auto"/>
        <w:ind w:firstLine="709"/>
        <w:jc w:val="both"/>
        <w:rPr>
          <w:rFonts w:ascii="Times New Roman" w:hAnsi="Times New Roman"/>
          <w:sz w:val="28"/>
          <w:szCs w:val="28"/>
        </w:rPr>
      </w:pPr>
      <w:r w:rsidRPr="00C77211">
        <w:rPr>
          <w:rFonts w:ascii="Times New Roman" w:hAnsi="Times New Roman"/>
          <w:sz w:val="28"/>
          <w:szCs w:val="28"/>
        </w:rPr>
        <w:t>Намечаемая деятельность (обоснование ОДУ с целью регулирования добычи (вылова) водных биоресурсов) сама по себе не наносит ущерб окружающей среде.  В свою очередь добыча (вылов) водных биоресурсов в объемах, не превышающих научно обоснованную величину ОДУ, при соблюдении Правил рыболовства не наносит ущерб популяциям, не препятствует нормальному воспроизводству и не оказывает негативное воздействие на окружающую среду и водные биологические ресурсы.</w:t>
      </w:r>
    </w:p>
    <w:p w:rsidR="00267908" w:rsidRPr="00C77211" w:rsidRDefault="00267908" w:rsidP="00267908">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 тоже время альтернативный («нулевой») вариант – не рассматривается, как не соответствующий законодательству в области рыболовства. </w:t>
      </w:r>
    </w:p>
    <w:p w:rsidR="00267908" w:rsidRPr="00C77211" w:rsidRDefault="00267908" w:rsidP="00267908">
      <w:pPr>
        <w:spacing w:after="0" w:line="240" w:lineRule="auto"/>
        <w:ind w:firstLine="709"/>
        <w:jc w:val="both"/>
        <w:rPr>
          <w:rFonts w:ascii="Times New Roman" w:hAnsi="Times New Roman"/>
          <w:sz w:val="28"/>
          <w:szCs w:val="28"/>
        </w:rPr>
      </w:pPr>
    </w:p>
    <w:p w:rsidR="00324F4A" w:rsidRPr="00C77211" w:rsidRDefault="00786EFD">
      <w:pPr>
        <w:ind w:firstLine="709"/>
        <w:jc w:val="both"/>
        <w:rPr>
          <w:rFonts w:ascii="Times New Roman" w:hAnsi="Times New Roman"/>
          <w:i/>
          <w:sz w:val="28"/>
          <w:szCs w:val="28"/>
        </w:rPr>
      </w:pPr>
      <w:r w:rsidRPr="00C77211">
        <w:rPr>
          <w:rFonts w:ascii="Times New Roman" w:hAnsi="Times New Roman"/>
          <w:b/>
          <w:i/>
          <w:sz w:val="28"/>
          <w:szCs w:val="28"/>
        </w:rPr>
        <w:t>3</w:t>
      </w:r>
      <w:r w:rsidRPr="00C77211">
        <w:rPr>
          <w:rFonts w:ascii="Times New Roman" w:hAnsi="Times New Roman"/>
          <w:i/>
          <w:sz w:val="28"/>
          <w:szCs w:val="28"/>
        </w:rPr>
        <w:t>. Описание окружающей среды, которая может быть затронута может быть затронут(а) планируемой (намечаемой) хозяйственной и иной деятельностью в результате ее реализации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p>
    <w:p w:rsidR="00267908" w:rsidRPr="00C77211" w:rsidRDefault="00267908" w:rsidP="00267908">
      <w:pPr>
        <w:pStyle w:val="Style8"/>
        <w:widowControl/>
        <w:spacing w:line="240" w:lineRule="auto"/>
        <w:ind w:firstLine="709"/>
        <w:jc w:val="both"/>
        <w:rPr>
          <w:sz w:val="28"/>
          <w:szCs w:val="28"/>
        </w:rPr>
      </w:pPr>
      <w:r w:rsidRPr="00C77211">
        <w:rPr>
          <w:sz w:val="28"/>
          <w:szCs w:val="28"/>
        </w:rPr>
        <w:t>Площадь Черного моря составляет 411,5 тыс. км², его протяженность достигает 1130 км, ширина от 263 до 611 км. В море ежегодно поступает значительный объем пресной воды со стоком множества впадающих крупных, средних и малых рек. Так, например, только на 70-километровом участке Лазаревская-Адлер годовой объем стока черноморских рек составляет более 4 млрд м³ воды.</w:t>
      </w:r>
    </w:p>
    <w:p w:rsidR="00267908" w:rsidRPr="00C77211" w:rsidRDefault="00267908" w:rsidP="00267908">
      <w:pPr>
        <w:pStyle w:val="Style8"/>
        <w:widowControl/>
        <w:spacing w:line="240" w:lineRule="auto"/>
        <w:ind w:firstLine="709"/>
        <w:jc w:val="both"/>
        <w:rPr>
          <w:sz w:val="28"/>
          <w:szCs w:val="28"/>
        </w:rPr>
      </w:pPr>
      <w:r w:rsidRPr="00C77211">
        <w:rPr>
          <w:sz w:val="28"/>
          <w:szCs w:val="28"/>
        </w:rPr>
        <w:t xml:space="preserve">На Черном море отсутствуют приливно-отливные явления. Ход уровней моря в течение года определяется сопоставлением водного баланса. Внутригодовой ход уровня моря определяется прежде всего стоком рек, осадками и испарением, которые изменяются по сезонам года и повторяются ежегодно. С января по июль наблюдается подъем уровня, после чего он понижается, достигая минимальных отметок в октябре-ноябре. Годовая амплитуда колебаний уровней Черного моря в Российском секторе составляет 86-91 см. </w:t>
      </w:r>
    </w:p>
    <w:p w:rsidR="00267908" w:rsidRPr="00C77211" w:rsidRDefault="00267908" w:rsidP="00267908">
      <w:pPr>
        <w:pStyle w:val="Style8"/>
        <w:widowControl/>
        <w:spacing w:line="240" w:lineRule="auto"/>
        <w:ind w:firstLine="709"/>
        <w:jc w:val="both"/>
        <w:rPr>
          <w:sz w:val="28"/>
          <w:szCs w:val="28"/>
        </w:rPr>
      </w:pPr>
      <w:r w:rsidRPr="00C77211">
        <w:rPr>
          <w:sz w:val="28"/>
          <w:szCs w:val="28"/>
        </w:rPr>
        <w:t xml:space="preserve">Колебания уровней моря вызывают также сгонно-нагонные явления в период интенсивных штормов. Наиболее сильные ветры – юго-восточные со скоростью до 40 м/сек и более. </w:t>
      </w:r>
    </w:p>
    <w:p w:rsidR="00267908" w:rsidRPr="00C77211" w:rsidRDefault="00267908" w:rsidP="00267908">
      <w:pPr>
        <w:pStyle w:val="Style8"/>
        <w:widowControl/>
        <w:spacing w:line="240" w:lineRule="auto"/>
        <w:ind w:firstLine="709"/>
        <w:jc w:val="both"/>
        <w:rPr>
          <w:sz w:val="28"/>
          <w:szCs w:val="28"/>
        </w:rPr>
      </w:pPr>
      <w:r w:rsidRPr="00C77211">
        <w:rPr>
          <w:sz w:val="28"/>
          <w:szCs w:val="28"/>
        </w:rPr>
        <w:t>Годовой ход температуры воды характеризуется минимальными значениями в феврале-марте (6,2-7,1°С) и максимальными в июле-августе (в среднем 23,3-23,9°С). Летом в зоне действия апвеллингов возможны понижения температуры в июле и августе до 12-13°С, иногда в течение нескольких часов при ветрах северо-восточной четверти.</w:t>
      </w:r>
    </w:p>
    <w:p w:rsidR="00267908" w:rsidRPr="00C77211" w:rsidRDefault="00267908" w:rsidP="00267908">
      <w:pPr>
        <w:pStyle w:val="Style8"/>
        <w:widowControl/>
        <w:spacing w:line="240" w:lineRule="auto"/>
        <w:ind w:firstLine="709"/>
        <w:jc w:val="both"/>
        <w:rPr>
          <w:sz w:val="28"/>
          <w:szCs w:val="28"/>
        </w:rPr>
      </w:pPr>
      <w:r w:rsidRPr="00C77211">
        <w:rPr>
          <w:sz w:val="28"/>
          <w:szCs w:val="28"/>
        </w:rPr>
        <w:t>Климат в исследуемом районе близок к континентальному -  умеренно теплый. Среднегодовая температура воздуха +12,7°С. Относительная влажность воздуха около 72%. Среднее годовое количество выпадающих осадков 649 мм. В году около 120 дней с осадками и около 18 дней со снегом. В виде исключения, может появляться лед в очень суровые зимы.</w:t>
      </w:r>
    </w:p>
    <w:p w:rsidR="00267908" w:rsidRPr="00C77211" w:rsidRDefault="00267908" w:rsidP="00267908">
      <w:pPr>
        <w:pStyle w:val="Style8"/>
        <w:widowControl/>
        <w:spacing w:line="240" w:lineRule="auto"/>
        <w:ind w:firstLine="709"/>
        <w:jc w:val="both"/>
        <w:rPr>
          <w:sz w:val="28"/>
          <w:szCs w:val="28"/>
        </w:rPr>
      </w:pPr>
      <w:r w:rsidRPr="00C77211">
        <w:rPr>
          <w:sz w:val="28"/>
          <w:szCs w:val="28"/>
        </w:rPr>
        <w:t>Среднемноголетние характеристики солености вод Черного моря лежат в пределах 17,6-18,1‰. Изменения солености связаны с количеством поступающих осадков, речного стока, характером атмосферного перекоса и др.</w:t>
      </w:r>
    </w:p>
    <w:p w:rsidR="00267908" w:rsidRPr="00C77211" w:rsidRDefault="00267908" w:rsidP="00267908">
      <w:pPr>
        <w:pStyle w:val="Style8"/>
        <w:widowControl/>
        <w:spacing w:line="240" w:lineRule="auto"/>
        <w:ind w:firstLine="709"/>
        <w:jc w:val="both"/>
        <w:rPr>
          <w:sz w:val="28"/>
          <w:szCs w:val="28"/>
        </w:rPr>
      </w:pPr>
      <w:r w:rsidRPr="00C77211">
        <w:rPr>
          <w:sz w:val="28"/>
          <w:szCs w:val="28"/>
        </w:rPr>
        <w:t>В летне-осенний период 2023 г., по данным экспедиционных исследований Азово-Черноморского филиала ФГБНУ «ВНИРО» («АзНИИРХ») температура воды в Черном море на стандартных горизонтах варьировала от 8,6 </w:t>
      </w:r>
      <w:r w:rsidRPr="00C77211">
        <w:rPr>
          <w:sz w:val="28"/>
          <w:szCs w:val="28"/>
        </w:rPr>
        <w:sym w:font="Symbol" w:char="F0B0"/>
      </w:r>
      <w:r w:rsidRPr="00C77211">
        <w:rPr>
          <w:sz w:val="28"/>
          <w:szCs w:val="28"/>
        </w:rPr>
        <w:t>С до 27,9 </w:t>
      </w:r>
      <w:r w:rsidRPr="00C77211">
        <w:rPr>
          <w:sz w:val="28"/>
          <w:szCs w:val="28"/>
        </w:rPr>
        <w:sym w:font="Symbol" w:char="F0B0"/>
      </w:r>
      <w:r w:rsidRPr="00C77211">
        <w:rPr>
          <w:sz w:val="28"/>
          <w:szCs w:val="28"/>
        </w:rPr>
        <w:t xml:space="preserve">С. Максимальное значение было зафиксировано в поверхностных водах в районе </w:t>
      </w:r>
      <w:r w:rsidRPr="00C77211">
        <w:rPr>
          <w:sz w:val="28"/>
          <w:szCs w:val="28"/>
        </w:rPr>
        <w:lastRenderedPageBreak/>
        <w:t>п. Лазаревское, минимальные наблюдались на глубине 100 м. В изменении температуры воды по вертикали на всех станциях наблюдалась прямая стратификация. Наибольшая разница между экстремальными значениями отмечалась на горизонтах 20 м и 30 м и составляла 13,1 </w:t>
      </w:r>
      <w:r w:rsidRPr="00C77211">
        <w:rPr>
          <w:sz w:val="28"/>
          <w:szCs w:val="28"/>
        </w:rPr>
        <w:sym w:font="Symbol" w:char="F0B0"/>
      </w:r>
      <w:r w:rsidRPr="00C77211">
        <w:rPr>
          <w:sz w:val="28"/>
          <w:szCs w:val="28"/>
        </w:rPr>
        <w:t>С и 12,2 </w:t>
      </w:r>
      <w:r w:rsidRPr="00C77211">
        <w:rPr>
          <w:sz w:val="28"/>
          <w:szCs w:val="28"/>
        </w:rPr>
        <w:sym w:font="Symbol" w:char="F0B0"/>
      </w:r>
      <w:r w:rsidRPr="00C77211">
        <w:rPr>
          <w:sz w:val="28"/>
          <w:szCs w:val="28"/>
        </w:rPr>
        <w:t>С соответственно.</w:t>
      </w:r>
    </w:p>
    <w:p w:rsidR="00267908" w:rsidRPr="00C77211" w:rsidRDefault="00267908" w:rsidP="00267908">
      <w:pPr>
        <w:pStyle w:val="Style8"/>
        <w:widowControl/>
        <w:spacing w:line="240" w:lineRule="auto"/>
        <w:ind w:firstLine="709"/>
        <w:jc w:val="both"/>
        <w:rPr>
          <w:sz w:val="28"/>
          <w:szCs w:val="28"/>
        </w:rPr>
      </w:pPr>
      <w:r w:rsidRPr="00C77211">
        <w:rPr>
          <w:sz w:val="28"/>
          <w:szCs w:val="28"/>
        </w:rPr>
        <w:t>Слой повышенных вертикальных градиентов (0,34-0,39 </w:t>
      </w:r>
      <w:r w:rsidRPr="00C77211">
        <w:rPr>
          <w:sz w:val="28"/>
          <w:szCs w:val="28"/>
        </w:rPr>
        <w:sym w:font="Symbol" w:char="F0B0"/>
      </w:r>
      <w:r w:rsidRPr="00C77211">
        <w:rPr>
          <w:sz w:val="28"/>
          <w:szCs w:val="28"/>
        </w:rPr>
        <w:t>С/м) по осредненным значениям температуры определялся на горизонтах 30-40 м. Холодный промежуточный слой с температурами ниже 9,0 </w:t>
      </w:r>
      <w:r w:rsidRPr="00C77211">
        <w:rPr>
          <w:sz w:val="28"/>
          <w:szCs w:val="28"/>
        </w:rPr>
        <w:sym w:font="Symbol" w:char="F0B0"/>
      </w:r>
      <w:r w:rsidRPr="00C77211">
        <w:rPr>
          <w:sz w:val="28"/>
          <w:szCs w:val="28"/>
        </w:rPr>
        <w:t>С наблюдался в водной толще на глубинах от 50 до 160 м. В пространственном отношении охлаждение водных масс традиционно происходило в направлении с севера-запада на юго-восток. В водном слое (0-20 м) наибольшую площадь занимали воды с температурными значениями 25-28 </w:t>
      </w:r>
      <w:r w:rsidRPr="00C77211">
        <w:rPr>
          <w:sz w:val="28"/>
          <w:szCs w:val="28"/>
        </w:rPr>
        <w:sym w:font="Symbol" w:char="F0B0"/>
      </w:r>
      <w:r w:rsidRPr="00C77211">
        <w:rPr>
          <w:sz w:val="28"/>
          <w:szCs w:val="28"/>
        </w:rPr>
        <w:t>С, максимальный прогрев фиксировался в районе Большого Сочи. Более низкие температурные значения отмечались в районе Крымского полуострова. На более 58 % акватории на глубине 20 м температура воды изменялась в пределах 11-15 </w:t>
      </w:r>
      <w:r w:rsidRPr="00C77211">
        <w:rPr>
          <w:sz w:val="28"/>
          <w:szCs w:val="28"/>
        </w:rPr>
        <w:sym w:font="Symbol" w:char="F0B0"/>
      </w:r>
      <w:r w:rsidRPr="00C77211">
        <w:rPr>
          <w:sz w:val="28"/>
          <w:szCs w:val="28"/>
        </w:rPr>
        <w:t xml:space="preserve">С. </w:t>
      </w:r>
    </w:p>
    <w:p w:rsidR="00267908" w:rsidRPr="00C77211" w:rsidRDefault="00267908" w:rsidP="00267908">
      <w:pPr>
        <w:pStyle w:val="Style8"/>
        <w:widowControl/>
        <w:spacing w:line="240" w:lineRule="auto"/>
        <w:ind w:firstLine="709"/>
        <w:jc w:val="both"/>
        <w:rPr>
          <w:sz w:val="28"/>
          <w:szCs w:val="28"/>
        </w:rPr>
      </w:pPr>
      <w:r w:rsidRPr="00C77211">
        <w:rPr>
          <w:sz w:val="28"/>
          <w:szCs w:val="28"/>
        </w:rPr>
        <w:t>Значения солености воды характеризовались значительным разбросом: от 17,03 до 21,49 ‰. Минимальное значение было зафиксировано в районе Хосты, максимальное – на горизонте 200 м. Анализ пространственного распределения солености показал, что в водном слое 0-30 м наибольшую площадь (54 %) занимали воды с соленостью 18,00-18,50 ‰, минимальные значения (менее 18,0 ‰) отмечались в районе Большого Сочи, воды с повышенной соленостью (18,50-19,00 ‰) – в районе Крымского полуострова. Прозрачность воды изменялась от 6,0 м до 16,0 м, составив в среднем 9,5 м. Минимальные значения прозрачности были зафиксированы в районе г. Анапа, максимальное – в мористой части Феодосийского залива. В пространственном отношении уменьшение прозрачности воды проходило с северо-запада на юго-восток.</w:t>
      </w:r>
    </w:p>
    <w:p w:rsidR="00267908" w:rsidRPr="00C77211" w:rsidRDefault="00267908" w:rsidP="00267908">
      <w:pPr>
        <w:pStyle w:val="Style8"/>
        <w:widowControl/>
        <w:spacing w:line="240" w:lineRule="auto"/>
        <w:ind w:firstLine="709"/>
        <w:jc w:val="both"/>
        <w:rPr>
          <w:sz w:val="28"/>
          <w:szCs w:val="28"/>
        </w:rPr>
      </w:pPr>
      <w:r w:rsidRPr="00C77211">
        <w:rPr>
          <w:sz w:val="28"/>
          <w:szCs w:val="28"/>
        </w:rPr>
        <w:t xml:space="preserve">Гидрохимический режим на акватории Черного моря в летне-осенний период года определялся сезонным антициклоническим состоянием экосистемы, определяющим устойчивую стратификацию вод, наличием мощного прогретого поверхностного слоя и резкого сезонного термоклина, обеспечивающего дефицит биогенных веществ и низкую скорость первичного продуцирования. В створе Анапа-Дюрсо четко прослеживалось влияние апвеллинга, в динамичном районе кавказского сектора в створе Новороссийск-Геленджик – влияние циклона. Снижение растворенного в воде кислорода до 5,5-5,6 мг/дм3 на глубинах 30 и 50 м зафиксировано севернее г. Алушта (эллинги «Дельфин»). На 50 м горизонте выраженное снижение растворенного в воде кислорода до 2,9 мг/дм3 установлено на глубоководной станции в центре циклона в створе Новороссийск-Геленджик. В прибрежной акватории крупных городов – севернее г. Алушты и г. Сочи отмечено накопление в воде фосфатного фосфора, аммонийного азота, снижение величины </w:t>
      </w:r>
      <w:proofErr w:type="spellStart"/>
      <w:r w:rsidRPr="00C77211">
        <w:rPr>
          <w:sz w:val="28"/>
          <w:szCs w:val="28"/>
        </w:rPr>
        <w:t>Eh</w:t>
      </w:r>
      <w:proofErr w:type="spellEnd"/>
      <w:r w:rsidRPr="00C77211">
        <w:rPr>
          <w:sz w:val="28"/>
          <w:szCs w:val="28"/>
        </w:rPr>
        <w:t xml:space="preserve">, что отражает негативное влияние сточных вод. </w:t>
      </w:r>
    </w:p>
    <w:p w:rsidR="00267908" w:rsidRPr="00C77211" w:rsidRDefault="00267908" w:rsidP="00267908">
      <w:pPr>
        <w:pStyle w:val="Style8"/>
        <w:widowControl/>
        <w:spacing w:line="240" w:lineRule="auto"/>
        <w:ind w:firstLine="709"/>
        <w:jc w:val="both"/>
        <w:rPr>
          <w:sz w:val="28"/>
          <w:szCs w:val="28"/>
        </w:rPr>
      </w:pPr>
      <w:r w:rsidRPr="00C77211">
        <w:rPr>
          <w:sz w:val="28"/>
          <w:szCs w:val="28"/>
        </w:rPr>
        <w:t xml:space="preserve">Концентрации нефтепродуктов в воде обследованных акваторий Кавказского и Крымского секторов Черного моря были низкими и варьировали в диапазонах &lt;0,02-0,17 мг/л и &lt;0,02-0,05 мг/л, соответственно. В воде </w:t>
      </w:r>
      <w:r w:rsidRPr="00C77211">
        <w:rPr>
          <w:sz w:val="28"/>
          <w:szCs w:val="28"/>
        </w:rPr>
        <w:lastRenderedPageBreak/>
        <w:t xml:space="preserve">Кавказского района исследований было 5 случаев превышения </w:t>
      </w:r>
      <w:proofErr w:type="spellStart"/>
      <w:r w:rsidRPr="00C77211">
        <w:rPr>
          <w:sz w:val="28"/>
          <w:szCs w:val="28"/>
        </w:rPr>
        <w:t>ПДКр</w:t>
      </w:r>
      <w:proofErr w:type="spellEnd"/>
      <w:r w:rsidRPr="00C77211">
        <w:rPr>
          <w:sz w:val="28"/>
          <w:szCs w:val="28"/>
        </w:rPr>
        <w:t xml:space="preserve">/х в 1,4-3,4 раза в поверхностном и придонном горизонтах в Керченском предпроливье и акватории Большого Сочи. Доля биогенных углеводородов в общей сумме нефтепродуктов в пробах с превышением </w:t>
      </w:r>
      <w:proofErr w:type="spellStart"/>
      <w:r w:rsidRPr="00C77211">
        <w:rPr>
          <w:sz w:val="28"/>
          <w:szCs w:val="28"/>
        </w:rPr>
        <w:t>ПДКр</w:t>
      </w:r>
      <w:proofErr w:type="spellEnd"/>
      <w:r w:rsidRPr="00C77211">
        <w:rPr>
          <w:sz w:val="28"/>
          <w:szCs w:val="28"/>
        </w:rPr>
        <w:t xml:space="preserve">/х составила в среднем около 50%, следовательно, равновероятным является как естественное, так и антропогенное их происхождение. В акватории Крымского полуострова случаи превышения </w:t>
      </w:r>
      <w:proofErr w:type="spellStart"/>
      <w:r w:rsidRPr="00C77211">
        <w:rPr>
          <w:sz w:val="28"/>
          <w:szCs w:val="28"/>
        </w:rPr>
        <w:t>ПДКр</w:t>
      </w:r>
      <w:proofErr w:type="spellEnd"/>
      <w:r w:rsidRPr="00C77211">
        <w:rPr>
          <w:sz w:val="28"/>
          <w:szCs w:val="28"/>
        </w:rPr>
        <w:t xml:space="preserve">/х не зафиксированы. В донных отложениях кавказского сектора концентрации нефтепродуктов варьировали от 0,03 до 1,25 г/кг, Крымского района – от 0,20 до 0,86 г/кг, составив в среднем одинаковую величину 0,54 г/кг сухой массы. В единичной пробе донных осадков на траверзе устья р. </w:t>
      </w:r>
      <w:proofErr w:type="spellStart"/>
      <w:r w:rsidRPr="00C77211">
        <w:rPr>
          <w:sz w:val="28"/>
          <w:szCs w:val="28"/>
        </w:rPr>
        <w:t>Вулан</w:t>
      </w:r>
      <w:proofErr w:type="spellEnd"/>
      <w:r w:rsidRPr="00C77211">
        <w:rPr>
          <w:sz w:val="28"/>
          <w:szCs w:val="28"/>
        </w:rPr>
        <w:t xml:space="preserve"> (пос. Архипо-Осиповка) обнаружена концентрация нефтепродуктов, превышающая ориентировочную пороговую величину 1 г/кг в 1,3 раза. Для бентосных организмов заметные функциональные и органичес</w:t>
      </w:r>
      <w:r w:rsidRPr="00C77211">
        <w:rPr>
          <w:sz w:val="28"/>
          <w:szCs w:val="28"/>
        </w:rPr>
        <w:softHyphen/>
        <w:t xml:space="preserve">кие изменения наблюдаются уже при концентрациях нефти в донных отложениях на уровне 1 г/кг, а при более высоком содержании могут отмечаться летальные эффекты. При хроническом загрязнении донных отложений нефтяными углеводородами сокращение видов зообентоса наблюдается при концентрациях 0,25–0,6 мг/г, что приводит к заметному снижению кормовой базы придонных рыб, включая осетровых рыб, в течение 7–8 лет после загрязнения. </w:t>
      </w:r>
    </w:p>
    <w:p w:rsidR="00267908" w:rsidRPr="00C77211" w:rsidRDefault="00267908" w:rsidP="00267908">
      <w:pPr>
        <w:pStyle w:val="Style8"/>
        <w:widowControl/>
        <w:spacing w:line="240" w:lineRule="auto"/>
        <w:ind w:firstLine="709"/>
        <w:jc w:val="both"/>
        <w:rPr>
          <w:sz w:val="28"/>
          <w:szCs w:val="28"/>
        </w:rPr>
      </w:pPr>
      <w:r w:rsidRPr="00C77211">
        <w:rPr>
          <w:sz w:val="28"/>
          <w:szCs w:val="28"/>
        </w:rPr>
        <w:t xml:space="preserve">Концентрации цинка, свинца, кадмия, хрома и меди в водной толще обследованной акватории Черного моря не превысили соответствующих рыбохозяйственных нормативов; никель и мышьяк – не найдены. В единичных пробах воды Кавказского сектора зафиксировано превышение </w:t>
      </w:r>
      <w:proofErr w:type="spellStart"/>
      <w:r w:rsidRPr="00C77211">
        <w:rPr>
          <w:sz w:val="28"/>
          <w:szCs w:val="28"/>
        </w:rPr>
        <w:t>ПДКр</w:t>
      </w:r>
      <w:proofErr w:type="spellEnd"/>
      <w:r w:rsidRPr="00C77211">
        <w:rPr>
          <w:sz w:val="28"/>
          <w:szCs w:val="28"/>
        </w:rPr>
        <w:t xml:space="preserve">/х железа в 3,7 раза в поверхностном горизонте по траверзу устья р. </w:t>
      </w:r>
      <w:proofErr w:type="spellStart"/>
      <w:r w:rsidRPr="00C77211">
        <w:rPr>
          <w:sz w:val="28"/>
          <w:szCs w:val="28"/>
        </w:rPr>
        <w:t>Вулан</w:t>
      </w:r>
      <w:proofErr w:type="spellEnd"/>
      <w:r w:rsidRPr="00C77211">
        <w:rPr>
          <w:sz w:val="28"/>
          <w:szCs w:val="28"/>
        </w:rPr>
        <w:t xml:space="preserve"> (пос. Архипо-Осиповка), марганца – в 2,9 раза в придонном слое по траверзу м. Панагия и ртути в 1,6 раза на 10-метровой глубине по траверзу Геленджикской бухты. Керченское предпроливье и Геленджикская бухта относятся к акваториям с повышенной техногенной нагрузкой, район Большого Сочи в летний сезон также подвержен антропогенному воздействию. Однако, кратности превышения </w:t>
      </w:r>
      <w:proofErr w:type="spellStart"/>
      <w:r w:rsidRPr="00C77211">
        <w:rPr>
          <w:sz w:val="28"/>
          <w:szCs w:val="28"/>
        </w:rPr>
        <w:t>ПДКр</w:t>
      </w:r>
      <w:proofErr w:type="spellEnd"/>
      <w:r w:rsidRPr="00C77211">
        <w:rPr>
          <w:sz w:val="28"/>
          <w:szCs w:val="28"/>
        </w:rPr>
        <w:t>/х не велики, среда обитания для ВБР являлась благоприятной. С увеличением доли илистой составляющей в гранулометрическом составе донных осадков их абсолютная загрязненность, как правило, возрастает. Так, наиболее высокое содержание железа и марганца отмечалось в илах по траверзу устья р. Сочи, никеля и хрома – устья р. Шахе, меди – устья р. </w:t>
      </w:r>
      <w:proofErr w:type="spellStart"/>
      <w:r w:rsidRPr="00C77211">
        <w:rPr>
          <w:sz w:val="28"/>
          <w:szCs w:val="28"/>
        </w:rPr>
        <w:t>Макопсе</w:t>
      </w:r>
      <w:proofErr w:type="spellEnd"/>
      <w:r w:rsidRPr="00C77211">
        <w:rPr>
          <w:sz w:val="28"/>
          <w:szCs w:val="28"/>
        </w:rPr>
        <w:t xml:space="preserve">, цинка, свинца и мышьяка – в южной части акватории Крымского полуострова. Как исключение, наиболее высокие концентрации кадмия и ртути зафиксированы в песчаных донных осадках, соответственно, по траверзу м. Железный Рог и Новороссийской бухты, что объяснимо с учетом функционала данных акваторий. В целом, концентрации тяжелых металлов и мышьяка, обнаруженные в донных осадках Черного моря, соответствуют данным 5-ти последних лет наблюдений (2018–2022 гг.). Удельная активность цезия-137 в донных осадках Кавказского района в среднем была почти в 2 раза выше, чем в акватории Крымского полуострова (14,2 и 7,6 Бк/кг, соответственно). Максимальная удельная активность цезия-137 зафиксирована на траверзе </w:t>
      </w:r>
      <w:proofErr w:type="spellStart"/>
      <w:r w:rsidRPr="00C77211">
        <w:rPr>
          <w:sz w:val="28"/>
          <w:szCs w:val="28"/>
        </w:rPr>
        <w:t>Абрауского</w:t>
      </w:r>
      <w:proofErr w:type="spellEnd"/>
      <w:r w:rsidRPr="00C77211">
        <w:rPr>
          <w:sz w:val="28"/>
          <w:szCs w:val="28"/>
        </w:rPr>
        <w:t xml:space="preserve"> </w:t>
      </w:r>
      <w:r w:rsidRPr="00C77211">
        <w:rPr>
          <w:sz w:val="28"/>
          <w:szCs w:val="28"/>
        </w:rPr>
        <w:lastRenderedPageBreak/>
        <w:t>полуострова (52 Бк/кг), что несколько выше среднемноголетних показателей по Кавказскому району, но соответствует фоновым показателям по югу России и крайне далека от каких-либо критических значений.</w:t>
      </w:r>
    </w:p>
    <w:p w:rsidR="00267908" w:rsidRPr="00C77211" w:rsidRDefault="00267908" w:rsidP="00267908">
      <w:pPr>
        <w:spacing w:after="0" w:line="240" w:lineRule="auto"/>
        <w:ind w:firstLine="709"/>
        <w:jc w:val="both"/>
        <w:rPr>
          <w:rFonts w:ascii="Times New Roman" w:hAnsi="Times New Roman"/>
          <w:sz w:val="28"/>
          <w:szCs w:val="28"/>
        </w:rPr>
      </w:pPr>
      <w:r w:rsidRPr="00C77211">
        <w:rPr>
          <w:rFonts w:ascii="Times New Roman" w:hAnsi="Times New Roman"/>
          <w:sz w:val="28"/>
          <w:szCs w:val="28"/>
        </w:rPr>
        <w:t>Таким образом, условия среды обитания в целом являлись благоприятными для жизнедеятельности водных биологических ресурсов.</w:t>
      </w:r>
    </w:p>
    <w:p w:rsidR="00324F4A" w:rsidRPr="00C77211" w:rsidRDefault="00324F4A" w:rsidP="00267908">
      <w:pPr>
        <w:spacing w:after="0" w:line="240" w:lineRule="auto"/>
        <w:ind w:firstLine="709"/>
        <w:jc w:val="both"/>
        <w:rPr>
          <w:rFonts w:ascii="Times New Roman" w:hAnsi="Times New Roman"/>
          <w:sz w:val="28"/>
          <w:szCs w:val="28"/>
        </w:rPr>
      </w:pPr>
    </w:p>
    <w:p w:rsidR="00324F4A" w:rsidRPr="00C77211" w:rsidRDefault="00786EFD">
      <w:pPr>
        <w:spacing w:after="0" w:line="240" w:lineRule="auto"/>
        <w:ind w:firstLine="709"/>
        <w:jc w:val="both"/>
        <w:rPr>
          <w:rFonts w:ascii="Times New Roman" w:hAnsi="Times New Roman"/>
          <w:i/>
          <w:sz w:val="28"/>
          <w:szCs w:val="28"/>
        </w:rPr>
      </w:pPr>
      <w:r w:rsidRPr="00C77211">
        <w:rPr>
          <w:rFonts w:ascii="Times New Roman" w:hAnsi="Times New Roman"/>
          <w:i/>
          <w:sz w:val="28"/>
          <w:szCs w:val="28"/>
        </w:rPr>
        <w:t>б) список видов водных биоресурсов в районах добычи (вылова), в отношении которых разработаны материалы ОДУ (материалы корректировки ОДУ).</w:t>
      </w:r>
    </w:p>
    <w:p w:rsidR="00324F4A" w:rsidRPr="00C77211" w:rsidRDefault="00786EFD">
      <w:pPr>
        <w:autoSpaceDE w:val="0"/>
        <w:autoSpaceDN w:val="0"/>
        <w:adjustRightInd w:val="0"/>
        <w:spacing w:after="0" w:line="240" w:lineRule="auto"/>
        <w:ind w:firstLine="708"/>
        <w:rPr>
          <w:rFonts w:ascii="Times New Roman" w:hAnsi="Times New Roman"/>
          <w:b/>
          <w:sz w:val="28"/>
          <w:szCs w:val="28"/>
        </w:rPr>
      </w:pPr>
      <w:r w:rsidRPr="00C77211">
        <w:rPr>
          <w:rFonts w:ascii="Times New Roman" w:hAnsi="Times New Roman"/>
          <w:b/>
          <w:i/>
          <w:iCs/>
          <w:sz w:val="28"/>
          <w:szCs w:val="28"/>
        </w:rPr>
        <w:t xml:space="preserve">Азово-Черноморский рыбохозяйственный бассейн </w:t>
      </w:r>
    </w:p>
    <w:p w:rsidR="00267908" w:rsidRPr="00C77211" w:rsidRDefault="00267908" w:rsidP="00267908">
      <w:pPr>
        <w:spacing w:after="0" w:line="240" w:lineRule="auto"/>
        <w:ind w:firstLine="709"/>
        <w:jc w:val="both"/>
        <w:rPr>
          <w:rFonts w:ascii="Times New Roman" w:hAnsi="Times New Roman"/>
          <w:sz w:val="28"/>
          <w:szCs w:val="28"/>
        </w:rPr>
      </w:pPr>
      <w:r w:rsidRPr="00C77211">
        <w:rPr>
          <w:rFonts w:ascii="Times New Roman" w:hAnsi="Times New Roman" w:hint="eastAsia"/>
          <w:sz w:val="28"/>
          <w:szCs w:val="28"/>
        </w:rPr>
        <w:t>В</w:t>
      </w:r>
      <w:r w:rsidRPr="00C77211">
        <w:rPr>
          <w:rFonts w:ascii="Times New Roman" w:hAnsi="Times New Roman"/>
          <w:sz w:val="28"/>
          <w:szCs w:val="28"/>
        </w:rPr>
        <w:t xml:space="preserve"> </w:t>
      </w:r>
      <w:r w:rsidRPr="00C77211">
        <w:rPr>
          <w:rFonts w:ascii="Times New Roman" w:hAnsi="Times New Roman" w:hint="eastAsia"/>
          <w:sz w:val="28"/>
          <w:szCs w:val="28"/>
        </w:rPr>
        <w:t>соответствии</w:t>
      </w:r>
      <w:r w:rsidRPr="00C77211">
        <w:rPr>
          <w:rFonts w:ascii="Times New Roman" w:hAnsi="Times New Roman"/>
          <w:sz w:val="28"/>
          <w:szCs w:val="28"/>
        </w:rPr>
        <w:t xml:space="preserve"> </w:t>
      </w:r>
      <w:r w:rsidRPr="00C77211">
        <w:rPr>
          <w:rFonts w:ascii="Times New Roman" w:hAnsi="Times New Roman" w:hint="eastAsia"/>
          <w:sz w:val="28"/>
          <w:szCs w:val="28"/>
        </w:rPr>
        <w:t>с</w:t>
      </w:r>
      <w:r w:rsidRPr="00C77211">
        <w:rPr>
          <w:rFonts w:ascii="Times New Roman" w:hAnsi="Times New Roman"/>
          <w:sz w:val="28"/>
          <w:szCs w:val="28"/>
        </w:rPr>
        <w:t xml:space="preserve"> </w:t>
      </w:r>
      <w:r w:rsidRPr="00C77211">
        <w:rPr>
          <w:rFonts w:ascii="Times New Roman" w:hAnsi="Times New Roman" w:hint="eastAsia"/>
          <w:sz w:val="28"/>
          <w:szCs w:val="28"/>
        </w:rPr>
        <w:t>приказом</w:t>
      </w:r>
      <w:r w:rsidRPr="00C77211">
        <w:rPr>
          <w:rFonts w:ascii="Times New Roman" w:hAnsi="Times New Roman"/>
          <w:sz w:val="28"/>
          <w:szCs w:val="28"/>
        </w:rPr>
        <w:t xml:space="preserve"> </w:t>
      </w:r>
      <w:r w:rsidRPr="00C77211">
        <w:rPr>
          <w:rFonts w:ascii="Times New Roman" w:hAnsi="Times New Roman" w:hint="eastAsia"/>
          <w:sz w:val="28"/>
          <w:szCs w:val="28"/>
        </w:rPr>
        <w:t>Минсельхоза</w:t>
      </w:r>
      <w:r w:rsidRPr="00C77211">
        <w:rPr>
          <w:rFonts w:ascii="Times New Roman" w:hAnsi="Times New Roman"/>
          <w:sz w:val="28"/>
          <w:szCs w:val="28"/>
        </w:rPr>
        <w:t xml:space="preserve"> </w:t>
      </w:r>
      <w:r w:rsidRPr="00C77211">
        <w:rPr>
          <w:rFonts w:ascii="Times New Roman" w:hAnsi="Times New Roman" w:hint="eastAsia"/>
          <w:sz w:val="28"/>
          <w:szCs w:val="28"/>
        </w:rPr>
        <w:t>России</w:t>
      </w:r>
      <w:r w:rsidRPr="00C77211">
        <w:rPr>
          <w:rFonts w:ascii="Times New Roman" w:hAnsi="Times New Roman"/>
          <w:sz w:val="28"/>
          <w:szCs w:val="28"/>
        </w:rPr>
        <w:t xml:space="preserve"> </w:t>
      </w:r>
      <w:r w:rsidRPr="00C77211">
        <w:rPr>
          <w:rFonts w:ascii="Times New Roman" w:hAnsi="Times New Roman" w:hint="eastAsia"/>
          <w:sz w:val="28"/>
          <w:szCs w:val="28"/>
        </w:rPr>
        <w:t>от</w:t>
      </w:r>
      <w:r w:rsidRPr="00C77211">
        <w:rPr>
          <w:rFonts w:ascii="Times New Roman" w:hAnsi="Times New Roman"/>
          <w:sz w:val="28"/>
          <w:szCs w:val="28"/>
        </w:rPr>
        <w:t xml:space="preserve"> 08.09.2021 </w:t>
      </w:r>
      <w:r w:rsidRPr="00C77211">
        <w:rPr>
          <w:rFonts w:ascii="Times New Roman" w:hAnsi="Times New Roman" w:hint="eastAsia"/>
          <w:sz w:val="28"/>
          <w:szCs w:val="28"/>
        </w:rPr>
        <w:t>г</w:t>
      </w:r>
      <w:r w:rsidRPr="00C77211">
        <w:rPr>
          <w:rFonts w:ascii="Times New Roman" w:hAnsi="Times New Roman"/>
          <w:sz w:val="28"/>
          <w:szCs w:val="28"/>
        </w:rPr>
        <w:t xml:space="preserve">. </w:t>
      </w:r>
      <w:r w:rsidRPr="00C77211">
        <w:rPr>
          <w:rFonts w:ascii="Times New Roman" w:hAnsi="Times New Roman" w:hint="eastAsia"/>
          <w:sz w:val="28"/>
          <w:szCs w:val="28"/>
        </w:rPr>
        <w:t>№</w:t>
      </w:r>
      <w:r w:rsidRPr="00C77211">
        <w:rPr>
          <w:rFonts w:ascii="Times New Roman" w:hAnsi="Times New Roman"/>
          <w:sz w:val="28"/>
          <w:szCs w:val="28"/>
        </w:rPr>
        <w:t xml:space="preserve"> 618 </w:t>
      </w:r>
      <w:r w:rsidRPr="00C77211">
        <w:rPr>
          <w:rFonts w:ascii="Times New Roman" w:hAnsi="Times New Roman" w:hint="eastAsia"/>
          <w:sz w:val="28"/>
          <w:szCs w:val="28"/>
        </w:rPr>
        <w:t>«Об</w:t>
      </w:r>
      <w:r w:rsidRPr="00C77211">
        <w:rPr>
          <w:rFonts w:ascii="Times New Roman" w:hAnsi="Times New Roman"/>
          <w:sz w:val="28"/>
          <w:szCs w:val="28"/>
        </w:rPr>
        <w:t xml:space="preserve"> </w:t>
      </w:r>
      <w:r w:rsidRPr="00C77211">
        <w:rPr>
          <w:rFonts w:ascii="Times New Roman" w:hAnsi="Times New Roman" w:hint="eastAsia"/>
          <w:sz w:val="28"/>
          <w:szCs w:val="28"/>
        </w:rPr>
        <w:t>утверждении</w:t>
      </w:r>
      <w:r w:rsidRPr="00C77211">
        <w:rPr>
          <w:rFonts w:ascii="Times New Roman" w:hAnsi="Times New Roman"/>
          <w:sz w:val="28"/>
          <w:szCs w:val="28"/>
        </w:rPr>
        <w:t xml:space="preserve"> </w:t>
      </w:r>
      <w:r w:rsidRPr="00C77211">
        <w:rPr>
          <w:rFonts w:ascii="Times New Roman" w:hAnsi="Times New Roman" w:hint="eastAsia"/>
          <w:sz w:val="28"/>
          <w:szCs w:val="28"/>
        </w:rPr>
        <w:t>перечня</w:t>
      </w:r>
      <w:r w:rsidRPr="00C77211">
        <w:rPr>
          <w:rFonts w:ascii="Times New Roman" w:hAnsi="Times New Roman"/>
          <w:sz w:val="28"/>
          <w:szCs w:val="28"/>
        </w:rPr>
        <w:t xml:space="preserve"> </w:t>
      </w:r>
      <w:r w:rsidRPr="00C77211">
        <w:rPr>
          <w:rFonts w:ascii="Times New Roman" w:hAnsi="Times New Roman" w:hint="eastAsia"/>
          <w:sz w:val="28"/>
          <w:szCs w:val="28"/>
        </w:rPr>
        <w:t>видов</w:t>
      </w:r>
      <w:r w:rsidRPr="00C77211">
        <w:rPr>
          <w:rFonts w:ascii="Times New Roman" w:hAnsi="Times New Roman"/>
          <w:sz w:val="28"/>
          <w:szCs w:val="28"/>
        </w:rPr>
        <w:t xml:space="preserve"> </w:t>
      </w:r>
      <w:r w:rsidRPr="00C77211">
        <w:rPr>
          <w:rFonts w:ascii="Times New Roman" w:hAnsi="Times New Roman" w:hint="eastAsia"/>
          <w:sz w:val="28"/>
          <w:szCs w:val="28"/>
        </w:rPr>
        <w:t>водных</w:t>
      </w:r>
      <w:r w:rsidRPr="00C77211">
        <w:rPr>
          <w:rFonts w:ascii="Times New Roman" w:hAnsi="Times New Roman"/>
          <w:sz w:val="28"/>
          <w:szCs w:val="28"/>
        </w:rPr>
        <w:t xml:space="preserve"> </w:t>
      </w:r>
      <w:r w:rsidRPr="00C77211">
        <w:rPr>
          <w:rFonts w:ascii="Times New Roman" w:hAnsi="Times New Roman" w:hint="eastAsia"/>
          <w:sz w:val="28"/>
          <w:szCs w:val="28"/>
        </w:rPr>
        <w:t>биологических</w:t>
      </w:r>
      <w:r w:rsidRPr="00C77211">
        <w:rPr>
          <w:rFonts w:ascii="Times New Roman" w:hAnsi="Times New Roman"/>
          <w:sz w:val="28"/>
          <w:szCs w:val="28"/>
        </w:rPr>
        <w:t xml:space="preserve"> </w:t>
      </w:r>
      <w:r w:rsidRPr="00C77211">
        <w:rPr>
          <w:rFonts w:ascii="Times New Roman" w:hAnsi="Times New Roman" w:hint="eastAsia"/>
          <w:sz w:val="28"/>
          <w:szCs w:val="28"/>
        </w:rPr>
        <w:t>ресурсов</w:t>
      </w:r>
      <w:r w:rsidRPr="00C77211">
        <w:rPr>
          <w:rFonts w:ascii="Times New Roman" w:hAnsi="Times New Roman"/>
          <w:sz w:val="28"/>
          <w:szCs w:val="28"/>
        </w:rPr>
        <w:t xml:space="preserve">, </w:t>
      </w:r>
      <w:r w:rsidRPr="00C77211">
        <w:rPr>
          <w:rFonts w:ascii="Times New Roman" w:hAnsi="Times New Roman" w:hint="eastAsia"/>
          <w:sz w:val="28"/>
          <w:szCs w:val="28"/>
        </w:rPr>
        <w:t>в</w:t>
      </w:r>
      <w:r w:rsidRPr="00C77211">
        <w:rPr>
          <w:rFonts w:ascii="Times New Roman" w:hAnsi="Times New Roman"/>
          <w:sz w:val="28"/>
          <w:szCs w:val="28"/>
        </w:rPr>
        <w:t xml:space="preserve"> </w:t>
      </w:r>
      <w:r w:rsidRPr="00C77211">
        <w:rPr>
          <w:rFonts w:ascii="Times New Roman" w:hAnsi="Times New Roman" w:hint="eastAsia"/>
          <w:sz w:val="28"/>
          <w:szCs w:val="28"/>
        </w:rPr>
        <w:t>отношении</w:t>
      </w:r>
      <w:r w:rsidRPr="00C77211">
        <w:rPr>
          <w:rFonts w:ascii="Times New Roman" w:hAnsi="Times New Roman"/>
          <w:sz w:val="28"/>
          <w:szCs w:val="28"/>
        </w:rPr>
        <w:t xml:space="preserve"> </w:t>
      </w:r>
      <w:r w:rsidRPr="00C77211">
        <w:rPr>
          <w:rFonts w:ascii="Times New Roman" w:hAnsi="Times New Roman" w:hint="eastAsia"/>
          <w:sz w:val="28"/>
          <w:szCs w:val="28"/>
        </w:rPr>
        <w:t>которых</w:t>
      </w:r>
      <w:r w:rsidRPr="00C77211">
        <w:rPr>
          <w:rFonts w:ascii="Times New Roman" w:hAnsi="Times New Roman"/>
          <w:sz w:val="28"/>
          <w:szCs w:val="28"/>
        </w:rPr>
        <w:t xml:space="preserve"> </w:t>
      </w:r>
      <w:r w:rsidRPr="00C77211">
        <w:rPr>
          <w:rFonts w:ascii="Times New Roman" w:hAnsi="Times New Roman" w:hint="eastAsia"/>
          <w:sz w:val="28"/>
          <w:szCs w:val="28"/>
        </w:rPr>
        <w:t>устанавливается</w:t>
      </w:r>
      <w:r w:rsidRPr="00C77211">
        <w:rPr>
          <w:rFonts w:ascii="Times New Roman" w:hAnsi="Times New Roman"/>
          <w:sz w:val="28"/>
          <w:szCs w:val="28"/>
        </w:rPr>
        <w:t xml:space="preserve"> </w:t>
      </w:r>
      <w:r w:rsidRPr="00C77211">
        <w:rPr>
          <w:rFonts w:ascii="Times New Roman" w:hAnsi="Times New Roman" w:hint="eastAsia"/>
          <w:sz w:val="28"/>
          <w:szCs w:val="28"/>
        </w:rPr>
        <w:t>общий</w:t>
      </w:r>
      <w:r w:rsidRPr="00C77211">
        <w:rPr>
          <w:rFonts w:ascii="Times New Roman" w:hAnsi="Times New Roman"/>
          <w:sz w:val="28"/>
          <w:szCs w:val="28"/>
        </w:rPr>
        <w:t xml:space="preserve"> </w:t>
      </w:r>
      <w:r w:rsidRPr="00C77211">
        <w:rPr>
          <w:rFonts w:ascii="Times New Roman" w:hAnsi="Times New Roman" w:hint="eastAsia"/>
          <w:sz w:val="28"/>
          <w:szCs w:val="28"/>
        </w:rPr>
        <w:t>допустимый</w:t>
      </w:r>
      <w:r w:rsidRPr="00C77211">
        <w:rPr>
          <w:rFonts w:ascii="Times New Roman" w:hAnsi="Times New Roman"/>
          <w:sz w:val="28"/>
          <w:szCs w:val="28"/>
        </w:rPr>
        <w:t xml:space="preserve"> </w:t>
      </w:r>
      <w:r w:rsidRPr="00C77211">
        <w:rPr>
          <w:rFonts w:ascii="Times New Roman" w:hAnsi="Times New Roman" w:hint="eastAsia"/>
          <w:sz w:val="28"/>
          <w:szCs w:val="28"/>
        </w:rPr>
        <w:t>улов»</w:t>
      </w:r>
      <w:r w:rsidRPr="00C77211">
        <w:rPr>
          <w:rFonts w:ascii="Times New Roman" w:hAnsi="Times New Roman"/>
          <w:sz w:val="28"/>
          <w:szCs w:val="28"/>
        </w:rPr>
        <w:t xml:space="preserve">, </w:t>
      </w:r>
      <w:r w:rsidRPr="00C77211">
        <w:rPr>
          <w:rFonts w:ascii="Times New Roman" w:hAnsi="Times New Roman" w:hint="eastAsia"/>
          <w:sz w:val="28"/>
          <w:szCs w:val="28"/>
        </w:rPr>
        <w:t>зарегистрированным</w:t>
      </w:r>
      <w:r w:rsidRPr="00C77211">
        <w:rPr>
          <w:rFonts w:ascii="Times New Roman" w:hAnsi="Times New Roman"/>
          <w:sz w:val="28"/>
          <w:szCs w:val="28"/>
        </w:rPr>
        <w:t xml:space="preserve"> </w:t>
      </w:r>
      <w:r w:rsidRPr="00C77211">
        <w:rPr>
          <w:rFonts w:ascii="Times New Roman" w:hAnsi="Times New Roman" w:hint="eastAsia"/>
          <w:sz w:val="28"/>
          <w:szCs w:val="28"/>
        </w:rPr>
        <w:t>Минюстом</w:t>
      </w:r>
      <w:r w:rsidRPr="00C77211">
        <w:rPr>
          <w:rFonts w:ascii="Times New Roman" w:hAnsi="Times New Roman"/>
          <w:sz w:val="28"/>
          <w:szCs w:val="28"/>
        </w:rPr>
        <w:t xml:space="preserve"> </w:t>
      </w:r>
      <w:r w:rsidRPr="00C77211">
        <w:rPr>
          <w:rFonts w:ascii="Times New Roman" w:hAnsi="Times New Roman" w:hint="eastAsia"/>
          <w:sz w:val="28"/>
          <w:szCs w:val="28"/>
        </w:rPr>
        <w:t>России</w:t>
      </w:r>
      <w:r w:rsidRPr="00C77211">
        <w:rPr>
          <w:rFonts w:ascii="Times New Roman" w:hAnsi="Times New Roman"/>
          <w:sz w:val="28"/>
          <w:szCs w:val="28"/>
        </w:rPr>
        <w:t xml:space="preserve"> 15.10.2021 </w:t>
      </w:r>
      <w:r w:rsidRPr="00C77211">
        <w:rPr>
          <w:rFonts w:ascii="Times New Roman" w:hAnsi="Times New Roman" w:hint="eastAsia"/>
          <w:sz w:val="28"/>
          <w:szCs w:val="28"/>
        </w:rPr>
        <w:t>г</w:t>
      </w:r>
      <w:r w:rsidRPr="00C77211">
        <w:rPr>
          <w:rFonts w:ascii="Times New Roman" w:hAnsi="Times New Roman"/>
          <w:sz w:val="28"/>
          <w:szCs w:val="28"/>
        </w:rPr>
        <w:t>. (</w:t>
      </w:r>
      <w:r w:rsidRPr="00C77211">
        <w:rPr>
          <w:rFonts w:ascii="Times New Roman" w:hAnsi="Times New Roman" w:hint="eastAsia"/>
          <w:sz w:val="28"/>
          <w:szCs w:val="28"/>
        </w:rPr>
        <w:t>регистрационный</w:t>
      </w:r>
      <w:r w:rsidRPr="00C77211">
        <w:rPr>
          <w:rFonts w:ascii="Times New Roman" w:hAnsi="Times New Roman"/>
          <w:sz w:val="28"/>
          <w:szCs w:val="28"/>
        </w:rPr>
        <w:t xml:space="preserve"> </w:t>
      </w:r>
      <w:r w:rsidRPr="00C77211">
        <w:rPr>
          <w:rFonts w:ascii="Times New Roman" w:hAnsi="Times New Roman" w:hint="eastAsia"/>
          <w:sz w:val="28"/>
          <w:szCs w:val="28"/>
        </w:rPr>
        <w:t>№</w:t>
      </w:r>
      <w:r w:rsidRPr="00C77211">
        <w:rPr>
          <w:rFonts w:ascii="Times New Roman" w:hAnsi="Times New Roman"/>
          <w:sz w:val="28"/>
          <w:szCs w:val="28"/>
        </w:rPr>
        <w:t xml:space="preserve"> 65432), </w:t>
      </w:r>
      <w:r w:rsidRPr="00C77211">
        <w:rPr>
          <w:rFonts w:ascii="Times New Roman" w:hAnsi="Times New Roman" w:hint="eastAsia"/>
          <w:sz w:val="28"/>
          <w:szCs w:val="28"/>
        </w:rPr>
        <w:t>в</w:t>
      </w:r>
      <w:r w:rsidRPr="00C77211">
        <w:rPr>
          <w:rFonts w:ascii="Times New Roman" w:hAnsi="Times New Roman"/>
          <w:sz w:val="28"/>
          <w:szCs w:val="28"/>
        </w:rPr>
        <w:t xml:space="preserve"> </w:t>
      </w:r>
      <w:r w:rsidRPr="00C77211">
        <w:rPr>
          <w:rFonts w:ascii="Times New Roman" w:hAnsi="Times New Roman" w:hint="eastAsia"/>
          <w:sz w:val="28"/>
          <w:szCs w:val="28"/>
        </w:rPr>
        <w:t>Черном</w:t>
      </w:r>
      <w:r w:rsidRPr="00C77211">
        <w:rPr>
          <w:rFonts w:ascii="Times New Roman" w:hAnsi="Times New Roman"/>
          <w:sz w:val="28"/>
          <w:szCs w:val="28"/>
        </w:rPr>
        <w:t xml:space="preserve"> </w:t>
      </w:r>
      <w:r w:rsidRPr="00C77211">
        <w:rPr>
          <w:rFonts w:ascii="Times New Roman" w:hAnsi="Times New Roman" w:hint="eastAsia"/>
          <w:sz w:val="28"/>
          <w:szCs w:val="28"/>
        </w:rPr>
        <w:t>море</w:t>
      </w:r>
      <w:r w:rsidRPr="00C77211">
        <w:rPr>
          <w:rFonts w:ascii="Times New Roman" w:hAnsi="Times New Roman"/>
          <w:sz w:val="28"/>
          <w:szCs w:val="28"/>
        </w:rPr>
        <w:t xml:space="preserve"> </w:t>
      </w:r>
      <w:r w:rsidRPr="00C77211">
        <w:rPr>
          <w:rFonts w:ascii="Times New Roman" w:hAnsi="Times New Roman" w:hint="eastAsia"/>
          <w:sz w:val="28"/>
          <w:szCs w:val="28"/>
        </w:rPr>
        <w:t>в</w:t>
      </w:r>
      <w:r w:rsidRPr="00C77211">
        <w:rPr>
          <w:rFonts w:ascii="Times New Roman" w:hAnsi="Times New Roman"/>
          <w:sz w:val="28"/>
          <w:szCs w:val="28"/>
        </w:rPr>
        <w:t xml:space="preserve"> </w:t>
      </w:r>
      <w:r w:rsidRPr="00C77211">
        <w:rPr>
          <w:rFonts w:ascii="Times New Roman" w:hAnsi="Times New Roman" w:hint="eastAsia"/>
          <w:sz w:val="28"/>
          <w:szCs w:val="28"/>
        </w:rPr>
        <w:t>перечень</w:t>
      </w:r>
      <w:r w:rsidRPr="00C77211">
        <w:rPr>
          <w:rFonts w:ascii="Times New Roman" w:hAnsi="Times New Roman"/>
          <w:sz w:val="28"/>
          <w:szCs w:val="28"/>
        </w:rPr>
        <w:t xml:space="preserve"> </w:t>
      </w:r>
      <w:r w:rsidRPr="00C77211">
        <w:rPr>
          <w:rFonts w:ascii="Times New Roman" w:hAnsi="Times New Roman" w:hint="eastAsia"/>
          <w:sz w:val="28"/>
          <w:szCs w:val="28"/>
        </w:rPr>
        <w:t>видов</w:t>
      </w:r>
      <w:r w:rsidRPr="00C77211">
        <w:rPr>
          <w:rFonts w:ascii="Times New Roman" w:hAnsi="Times New Roman"/>
          <w:sz w:val="28"/>
          <w:szCs w:val="28"/>
        </w:rPr>
        <w:t xml:space="preserve"> </w:t>
      </w:r>
      <w:r w:rsidRPr="00C77211">
        <w:rPr>
          <w:rFonts w:ascii="Times New Roman" w:hAnsi="Times New Roman" w:hint="eastAsia"/>
          <w:sz w:val="28"/>
          <w:szCs w:val="28"/>
        </w:rPr>
        <w:t>ВБР</w:t>
      </w:r>
      <w:r w:rsidRPr="00C77211">
        <w:rPr>
          <w:rFonts w:ascii="Times New Roman" w:hAnsi="Times New Roman"/>
          <w:sz w:val="28"/>
          <w:szCs w:val="28"/>
        </w:rPr>
        <w:t xml:space="preserve">, </w:t>
      </w:r>
      <w:r w:rsidRPr="00C77211">
        <w:rPr>
          <w:rFonts w:ascii="Times New Roman" w:hAnsi="Times New Roman" w:hint="eastAsia"/>
          <w:sz w:val="28"/>
          <w:szCs w:val="28"/>
        </w:rPr>
        <w:t>в</w:t>
      </w:r>
      <w:r w:rsidRPr="00C77211">
        <w:rPr>
          <w:rFonts w:ascii="Times New Roman" w:hAnsi="Times New Roman"/>
          <w:sz w:val="28"/>
          <w:szCs w:val="28"/>
        </w:rPr>
        <w:t xml:space="preserve"> </w:t>
      </w:r>
      <w:r w:rsidRPr="00C77211">
        <w:rPr>
          <w:rFonts w:ascii="Times New Roman" w:hAnsi="Times New Roman" w:hint="eastAsia"/>
          <w:sz w:val="28"/>
          <w:szCs w:val="28"/>
        </w:rPr>
        <w:t>отношении</w:t>
      </w:r>
      <w:r w:rsidRPr="00C77211">
        <w:rPr>
          <w:rFonts w:ascii="Times New Roman" w:hAnsi="Times New Roman"/>
          <w:sz w:val="28"/>
          <w:szCs w:val="28"/>
        </w:rPr>
        <w:t xml:space="preserve"> </w:t>
      </w:r>
      <w:r w:rsidRPr="00C77211">
        <w:rPr>
          <w:rFonts w:ascii="Times New Roman" w:hAnsi="Times New Roman" w:hint="eastAsia"/>
          <w:sz w:val="28"/>
          <w:szCs w:val="28"/>
        </w:rPr>
        <w:t>которых</w:t>
      </w:r>
      <w:r w:rsidRPr="00C77211">
        <w:rPr>
          <w:rFonts w:ascii="Times New Roman" w:hAnsi="Times New Roman"/>
          <w:sz w:val="28"/>
          <w:szCs w:val="28"/>
        </w:rPr>
        <w:t xml:space="preserve"> </w:t>
      </w:r>
      <w:r w:rsidRPr="00C77211">
        <w:rPr>
          <w:rFonts w:ascii="Times New Roman" w:hAnsi="Times New Roman" w:hint="eastAsia"/>
          <w:sz w:val="28"/>
          <w:szCs w:val="28"/>
        </w:rPr>
        <w:t>устанавливается</w:t>
      </w:r>
      <w:r w:rsidRPr="00C77211">
        <w:rPr>
          <w:rFonts w:ascii="Times New Roman" w:hAnsi="Times New Roman"/>
          <w:sz w:val="28"/>
          <w:szCs w:val="28"/>
        </w:rPr>
        <w:t xml:space="preserve"> </w:t>
      </w:r>
      <w:r w:rsidRPr="00C77211">
        <w:rPr>
          <w:rFonts w:ascii="Times New Roman" w:hAnsi="Times New Roman" w:hint="eastAsia"/>
          <w:sz w:val="28"/>
          <w:szCs w:val="28"/>
        </w:rPr>
        <w:t>ОДУ</w:t>
      </w:r>
      <w:r w:rsidRPr="00C77211">
        <w:rPr>
          <w:rFonts w:ascii="Times New Roman" w:hAnsi="Times New Roman"/>
          <w:sz w:val="28"/>
          <w:szCs w:val="28"/>
        </w:rPr>
        <w:t xml:space="preserve">, </w:t>
      </w:r>
      <w:r w:rsidRPr="00C77211">
        <w:rPr>
          <w:rFonts w:ascii="Times New Roman" w:hAnsi="Times New Roman" w:hint="eastAsia"/>
          <w:sz w:val="28"/>
          <w:szCs w:val="28"/>
        </w:rPr>
        <w:t xml:space="preserve">включены </w:t>
      </w:r>
      <w:r w:rsidRPr="00C77211">
        <w:rPr>
          <w:rFonts w:ascii="Times New Roman" w:hAnsi="Times New Roman"/>
          <w:sz w:val="28"/>
          <w:szCs w:val="28"/>
        </w:rPr>
        <w:t xml:space="preserve">2 вида водных биологических ресурсов: </w:t>
      </w:r>
      <w:r w:rsidRPr="00C77211">
        <w:rPr>
          <w:rFonts w:ascii="Times New Roman" w:hAnsi="Times New Roman" w:hint="eastAsia"/>
          <w:sz w:val="28"/>
          <w:szCs w:val="28"/>
        </w:rPr>
        <w:t>осетр русский</w:t>
      </w:r>
      <w:r w:rsidRPr="00C77211">
        <w:rPr>
          <w:rFonts w:ascii="Times New Roman" w:hAnsi="Times New Roman"/>
          <w:sz w:val="28"/>
          <w:szCs w:val="28"/>
        </w:rPr>
        <w:t xml:space="preserve"> (</w:t>
      </w:r>
      <w:proofErr w:type="spellStart"/>
      <w:r w:rsidRPr="00C77211">
        <w:rPr>
          <w:rFonts w:ascii="Times New Roman" w:hAnsi="Times New Roman"/>
          <w:i/>
          <w:sz w:val="28"/>
          <w:szCs w:val="28"/>
        </w:rPr>
        <w:t>Acipenser</w:t>
      </w:r>
      <w:proofErr w:type="spellEnd"/>
      <w:r w:rsidRPr="00C77211">
        <w:rPr>
          <w:rFonts w:ascii="Times New Roman" w:hAnsi="Times New Roman"/>
          <w:i/>
          <w:sz w:val="28"/>
          <w:szCs w:val="28"/>
        </w:rPr>
        <w:t xml:space="preserve"> </w:t>
      </w:r>
      <w:r w:rsidRPr="00C77211">
        <w:rPr>
          <w:rFonts w:ascii="Times New Roman" w:hAnsi="Times New Roman"/>
          <w:i/>
          <w:sz w:val="28"/>
          <w:szCs w:val="28"/>
          <w:lang w:val="en-US"/>
        </w:rPr>
        <w:t>g</w:t>
      </w:r>
      <w:proofErr w:type="spellStart"/>
      <w:r w:rsidRPr="00C77211">
        <w:rPr>
          <w:rFonts w:ascii="Times New Roman" w:hAnsi="Times New Roman"/>
          <w:i/>
          <w:sz w:val="28"/>
          <w:szCs w:val="28"/>
        </w:rPr>
        <w:t>ueldenstaedtii</w:t>
      </w:r>
      <w:proofErr w:type="spellEnd"/>
      <w:r w:rsidRPr="00C77211">
        <w:rPr>
          <w:rFonts w:ascii="Times New Roman" w:hAnsi="Times New Roman"/>
          <w:sz w:val="28"/>
          <w:szCs w:val="28"/>
        </w:rPr>
        <w:t>)</w:t>
      </w:r>
      <w:r w:rsidRPr="00C77211">
        <w:rPr>
          <w:rFonts w:ascii="Times New Roman" w:hAnsi="Times New Roman" w:hint="eastAsia"/>
          <w:sz w:val="28"/>
          <w:szCs w:val="28"/>
        </w:rPr>
        <w:t xml:space="preserve"> и севрюга</w:t>
      </w:r>
      <w:r w:rsidRPr="00C77211">
        <w:rPr>
          <w:rFonts w:ascii="Times New Roman" w:hAnsi="Times New Roman"/>
          <w:sz w:val="28"/>
          <w:szCs w:val="28"/>
        </w:rPr>
        <w:t xml:space="preserve"> (</w:t>
      </w:r>
      <w:proofErr w:type="spellStart"/>
      <w:r w:rsidRPr="00C77211">
        <w:rPr>
          <w:rFonts w:ascii="Times New Roman" w:hAnsi="Times New Roman"/>
          <w:i/>
          <w:sz w:val="28"/>
          <w:szCs w:val="28"/>
        </w:rPr>
        <w:t>Acipenser</w:t>
      </w:r>
      <w:proofErr w:type="spellEnd"/>
      <w:r w:rsidRPr="00C77211">
        <w:rPr>
          <w:rFonts w:ascii="Times New Roman" w:hAnsi="Times New Roman"/>
          <w:i/>
          <w:sz w:val="28"/>
          <w:szCs w:val="28"/>
        </w:rPr>
        <w:t xml:space="preserve"> </w:t>
      </w:r>
      <w:proofErr w:type="spellStart"/>
      <w:r w:rsidRPr="00C77211">
        <w:rPr>
          <w:rFonts w:ascii="Times New Roman" w:hAnsi="Times New Roman"/>
          <w:i/>
          <w:sz w:val="28"/>
          <w:szCs w:val="28"/>
        </w:rPr>
        <w:t>stellatus</w:t>
      </w:r>
      <w:proofErr w:type="spellEnd"/>
      <w:r w:rsidRPr="00C77211">
        <w:rPr>
          <w:rFonts w:ascii="Times New Roman" w:hAnsi="Times New Roman"/>
          <w:sz w:val="28"/>
          <w:szCs w:val="28"/>
        </w:rPr>
        <w:t>). Общее количество единиц запаса – 2 единицы.</w:t>
      </w:r>
    </w:p>
    <w:p w:rsidR="00324F4A" w:rsidRPr="00C77211" w:rsidRDefault="00324F4A">
      <w:pPr>
        <w:spacing w:after="0" w:line="240" w:lineRule="auto"/>
        <w:ind w:firstLine="709"/>
        <w:jc w:val="both"/>
        <w:rPr>
          <w:rFonts w:ascii="Times New Roman" w:hAnsi="Times New Roman"/>
          <w:sz w:val="28"/>
          <w:szCs w:val="28"/>
        </w:rPr>
      </w:pPr>
    </w:p>
    <w:p w:rsidR="00324F4A" w:rsidRPr="00C77211" w:rsidRDefault="00786EFD">
      <w:pPr>
        <w:spacing w:after="0" w:line="240" w:lineRule="auto"/>
        <w:ind w:firstLine="709"/>
        <w:jc w:val="both"/>
        <w:rPr>
          <w:rFonts w:ascii="Times New Roman" w:hAnsi="Times New Roman"/>
          <w:i/>
          <w:sz w:val="28"/>
          <w:szCs w:val="28"/>
        </w:rPr>
      </w:pPr>
      <w:r w:rsidRPr="00C77211">
        <w:rPr>
          <w:rFonts w:ascii="Times New Roman" w:hAnsi="Times New Roman"/>
          <w:i/>
          <w:sz w:val="28"/>
          <w:szCs w:val="28"/>
        </w:rPr>
        <w:t>в) для каждого вида (видов) водных биоресурсов, в отношении которых разработаны материалы ОДУ:</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краткая информация о виде (видах) водных биоресурсов, включая ретроспективу состояния популяции данного вида (видов) и ретроспективу его (их) добычи (вылова);</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краткое описание ресурсных исследований и иных источников информации, которые являются основой для разработки материалов ОДУ (материалов корректировки ОДУ) в отношении этого вида (видов) водных биоресурсов с указанием результатов таких исследований;</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общее описание состояния видов водных биоресурсов в районе добычи (вылова) на конец года, предшествующего году разработки и направления материалов ОДУ (материалов корректировки ОДУ) на государственную экологическую экспертизу;</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количественные показатели ОДУ водных биоресурсов на предстоящий год или количественные показатели изменений в ранее установленный ОДУ, а также расчеты и (или) качественные аргументированные оценки, обосновывающие указанные показатели;</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Сделаны выводы о том, что предлагаемый ОДУ позволит осуществлять устойчивое неистощимое рыболовство данного вида (видов) водных биоресурсов в районе добычи (вылова).</w:t>
      </w:r>
    </w:p>
    <w:p w:rsidR="00324F4A" w:rsidRPr="00C77211" w:rsidRDefault="00324F4A">
      <w:pPr>
        <w:autoSpaceDE w:val="0"/>
        <w:autoSpaceDN w:val="0"/>
        <w:adjustRightInd w:val="0"/>
        <w:spacing w:after="0" w:line="240" w:lineRule="auto"/>
        <w:jc w:val="center"/>
        <w:rPr>
          <w:rFonts w:ascii="Times New Roman" w:hAnsi="Times New Roman"/>
          <w:b/>
          <w:bCs/>
          <w:sz w:val="28"/>
          <w:szCs w:val="28"/>
        </w:rPr>
      </w:pPr>
    </w:p>
    <w:p w:rsidR="00324F4A" w:rsidRPr="00C77211" w:rsidRDefault="00786EFD">
      <w:pPr>
        <w:autoSpaceDE w:val="0"/>
        <w:autoSpaceDN w:val="0"/>
        <w:adjustRightInd w:val="0"/>
        <w:spacing w:after="0" w:line="240" w:lineRule="auto"/>
        <w:ind w:firstLine="708"/>
        <w:rPr>
          <w:rFonts w:ascii="Times New Roman" w:hAnsi="Times New Roman"/>
          <w:b/>
          <w:bCs/>
          <w:sz w:val="28"/>
          <w:szCs w:val="28"/>
        </w:rPr>
      </w:pPr>
      <w:r w:rsidRPr="00C77211">
        <w:rPr>
          <w:rFonts w:ascii="Times New Roman" w:hAnsi="Times New Roman"/>
          <w:b/>
          <w:bCs/>
          <w:i/>
          <w:iCs/>
          <w:sz w:val="28"/>
          <w:szCs w:val="28"/>
        </w:rPr>
        <w:t>Азово-Черноморский рыбохозяйственный бассейн</w:t>
      </w:r>
    </w:p>
    <w:p w:rsidR="006D6F81" w:rsidRPr="00C77211" w:rsidRDefault="00786EFD" w:rsidP="006D6F81">
      <w:pPr>
        <w:spacing w:after="0" w:line="240" w:lineRule="auto"/>
        <w:ind w:firstLine="709"/>
        <w:jc w:val="both"/>
        <w:rPr>
          <w:rFonts w:ascii="Times New Roman" w:hAnsi="Times New Roman"/>
          <w:sz w:val="28"/>
          <w:szCs w:val="28"/>
        </w:rPr>
      </w:pPr>
      <w:r w:rsidRPr="00C77211">
        <w:rPr>
          <w:rFonts w:ascii="Times New Roman" w:hAnsi="Times New Roman"/>
          <w:b/>
          <w:bCs/>
          <w:sz w:val="28"/>
          <w:szCs w:val="28"/>
        </w:rPr>
        <w:t xml:space="preserve">Осетр русский </w:t>
      </w:r>
      <w:r w:rsidRPr="00C77211">
        <w:rPr>
          <w:rFonts w:ascii="Times New Roman" w:hAnsi="Times New Roman"/>
          <w:i/>
          <w:iCs/>
          <w:sz w:val="28"/>
          <w:szCs w:val="28"/>
        </w:rPr>
        <w:t>Acipenser gueldenstaedtii.</w:t>
      </w:r>
      <w:r w:rsidR="006D6F81" w:rsidRPr="00C77211">
        <w:rPr>
          <w:rFonts w:ascii="Times New Roman" w:hAnsi="Times New Roman"/>
          <w:sz w:val="28"/>
          <w:szCs w:val="28"/>
        </w:rPr>
        <w:t xml:space="preserve"> У побережья Краснодарского края сотрудниками «АзНИИРХ» в 2015–2017 гг. проводились экспедиционные исследования, целью которых было получение информации о состоянии популяции и распределении осетра русского, в том числе количественных и </w:t>
      </w:r>
      <w:r w:rsidR="006D6F81" w:rsidRPr="00C77211">
        <w:rPr>
          <w:rFonts w:ascii="Times New Roman" w:hAnsi="Times New Roman"/>
          <w:sz w:val="28"/>
          <w:szCs w:val="28"/>
        </w:rPr>
        <w:lastRenderedPageBreak/>
        <w:t xml:space="preserve">качественных характеристиках. В 2018 – 2020 г. такие исследования не проводили.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 2021 г. исследования у побережья Краснодарского края были возобновлены. Исследования проводились в Черном море в районе м. Большой Утриш (с. Сукко, Анапский район, Краснодарский край) в период с 15 по 22 ноября 2021 г. Сбор ихтиологического материала осуществлялся с использованием ставных сетей размером (шагом) ячеи 40,50, 100 мм и длиной до 75 м каждая. Всего было выполнено 10 ихтиологических операций – постановок ставных сетей с ячеей 40, 50, 100 мм. Ставные сети выставлялись с экспозицией не менее 8 часов на каждой станции. Места постановок ставных сетей представлены на рисунке 1.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Осетровые рыбы в уловах отмечены не были (таблица 1).</w:t>
      </w:r>
    </w:p>
    <w:p w:rsidR="006D6F81" w:rsidRPr="00C77211" w:rsidRDefault="006D6F81" w:rsidP="006D6F81">
      <w:pPr>
        <w:spacing w:after="0" w:line="240" w:lineRule="auto"/>
        <w:ind w:firstLine="709"/>
        <w:jc w:val="both"/>
        <w:rPr>
          <w:rFonts w:ascii="Times New Roman" w:hAnsi="Times New Roman"/>
          <w:sz w:val="28"/>
          <w:szCs w:val="28"/>
        </w:rPr>
      </w:pPr>
    </w:p>
    <w:p w:rsidR="006D6F81" w:rsidRPr="00C77211" w:rsidRDefault="006D6F81" w:rsidP="006D6F81">
      <w:pPr>
        <w:spacing w:after="0" w:line="240" w:lineRule="auto"/>
        <w:jc w:val="both"/>
        <w:rPr>
          <w:rFonts w:ascii="Times New Roman" w:eastAsia="Calibri" w:hAnsi="Times New Roman"/>
          <w:sz w:val="24"/>
          <w:szCs w:val="24"/>
        </w:rPr>
      </w:pPr>
      <w:r w:rsidRPr="00C77211">
        <w:rPr>
          <w:rFonts w:ascii="Times New Roman" w:eastAsia="Calibri" w:hAnsi="Times New Roman"/>
          <w:sz w:val="24"/>
          <w:szCs w:val="24"/>
        </w:rPr>
        <w:t xml:space="preserve">Таблица 1 – Виды рыб, отмеченные в уловах ставных сетей в районе м. Большой </w:t>
      </w:r>
      <w:proofErr w:type="spellStart"/>
      <w:r w:rsidRPr="00C77211">
        <w:rPr>
          <w:rFonts w:ascii="Times New Roman" w:eastAsia="Calibri" w:hAnsi="Times New Roman"/>
          <w:sz w:val="24"/>
          <w:szCs w:val="24"/>
        </w:rPr>
        <w:t>Утриш</w:t>
      </w:r>
      <w:proofErr w:type="spellEnd"/>
      <w:r w:rsidRPr="00C77211">
        <w:rPr>
          <w:rFonts w:ascii="Times New Roman" w:eastAsia="Calibri" w:hAnsi="Times New Roman"/>
          <w:sz w:val="24"/>
          <w:szCs w:val="24"/>
        </w:rPr>
        <w:t xml:space="preserve"> в 2021</w:t>
      </w:r>
      <w:r w:rsidR="001F7A46">
        <w:rPr>
          <w:rFonts w:ascii="Times New Roman" w:eastAsia="Calibri" w:hAnsi="Times New Roman"/>
          <w:sz w:val="24"/>
          <w:szCs w:val="24"/>
        </w:rPr>
        <w:t> </w:t>
      </w:r>
      <w:r w:rsidRPr="00C77211">
        <w:rPr>
          <w:rFonts w:ascii="Times New Roman" w:eastAsia="Calibri" w:hAnsi="Times New Roman"/>
          <w:sz w:val="24"/>
          <w:szCs w:val="24"/>
        </w:rPr>
        <w:t>г.</w:t>
      </w:r>
    </w:p>
    <w:p w:rsidR="006D6F81" w:rsidRPr="00C77211" w:rsidRDefault="006D6F81" w:rsidP="006D6F81">
      <w:pPr>
        <w:spacing w:after="0" w:line="240" w:lineRule="auto"/>
        <w:jc w:val="both"/>
        <w:rPr>
          <w:rFonts w:ascii="Times New Roman" w:eastAsia="Calibri" w:hAnsi="Times New Roman"/>
          <w:sz w:val="24"/>
          <w:szCs w:val="24"/>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5"/>
        <w:gridCol w:w="1843"/>
        <w:gridCol w:w="1843"/>
        <w:gridCol w:w="1851"/>
      </w:tblGrid>
      <w:tr w:rsidR="00C77211" w:rsidRPr="00C77211" w:rsidTr="00D04370">
        <w:trPr>
          <w:trHeight w:val="311"/>
          <w:tblHeader/>
          <w:jc w:val="center"/>
        </w:trPr>
        <w:tc>
          <w:tcPr>
            <w:tcW w:w="708" w:type="dxa"/>
            <w:vMerge w:val="restart"/>
            <w:vAlign w:val="center"/>
          </w:tcPr>
          <w:p w:rsidR="006D6F81" w:rsidRPr="00C77211" w:rsidRDefault="006D6F81" w:rsidP="00D04370">
            <w:pPr>
              <w:spacing w:after="0" w:line="240" w:lineRule="auto"/>
              <w:ind w:left="-50"/>
              <w:jc w:val="center"/>
              <w:rPr>
                <w:rFonts w:ascii="Times New Roman" w:eastAsia="Calibri" w:hAnsi="Times New Roman"/>
                <w:spacing w:val="-6"/>
                <w:sz w:val="24"/>
                <w:szCs w:val="24"/>
              </w:rPr>
            </w:pPr>
            <w:r w:rsidRPr="00C77211">
              <w:rPr>
                <w:rFonts w:ascii="Times New Roman" w:eastAsia="Calibri" w:hAnsi="Times New Roman"/>
                <w:spacing w:val="-6"/>
                <w:sz w:val="24"/>
                <w:szCs w:val="24"/>
              </w:rPr>
              <w:t>№ п/п</w:t>
            </w:r>
          </w:p>
        </w:tc>
        <w:tc>
          <w:tcPr>
            <w:tcW w:w="2975" w:type="dxa"/>
            <w:vMerge w:val="restart"/>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Координаты станций*</w:t>
            </w:r>
          </w:p>
        </w:tc>
        <w:tc>
          <w:tcPr>
            <w:tcW w:w="5537" w:type="dxa"/>
            <w:gridSpan w:val="3"/>
            <w:shd w:val="clear" w:color="auto" w:fill="auto"/>
            <w:vAlign w:val="center"/>
          </w:tcPr>
          <w:p w:rsidR="006D6F81" w:rsidRPr="00C77211" w:rsidRDefault="006D6F81" w:rsidP="00D04370">
            <w:pPr>
              <w:spacing w:after="0" w:line="240" w:lineRule="auto"/>
              <w:ind w:left="-108" w:right="-108"/>
              <w:jc w:val="center"/>
              <w:rPr>
                <w:rFonts w:ascii="Times New Roman" w:eastAsia="Calibri" w:hAnsi="Times New Roman"/>
                <w:spacing w:val="-6"/>
                <w:sz w:val="24"/>
                <w:szCs w:val="24"/>
              </w:rPr>
            </w:pPr>
            <w:r w:rsidRPr="00C77211">
              <w:rPr>
                <w:rFonts w:ascii="Times New Roman" w:eastAsia="Calibri" w:hAnsi="Times New Roman"/>
                <w:spacing w:val="-6"/>
                <w:sz w:val="24"/>
                <w:szCs w:val="24"/>
              </w:rPr>
              <w:t xml:space="preserve">Виды рыб, </w:t>
            </w:r>
            <w:proofErr w:type="spellStart"/>
            <w:r w:rsidRPr="00C77211">
              <w:rPr>
                <w:rFonts w:ascii="Times New Roman" w:eastAsia="Calibri" w:hAnsi="Times New Roman"/>
                <w:spacing w:val="-6"/>
                <w:sz w:val="24"/>
                <w:szCs w:val="24"/>
              </w:rPr>
              <w:t>шт</w:t>
            </w:r>
            <w:proofErr w:type="spellEnd"/>
          </w:p>
        </w:tc>
      </w:tr>
      <w:tr w:rsidR="00C77211" w:rsidRPr="00C77211" w:rsidTr="00D04370">
        <w:trPr>
          <w:trHeight w:val="414"/>
          <w:tblHeader/>
          <w:jc w:val="center"/>
        </w:trPr>
        <w:tc>
          <w:tcPr>
            <w:tcW w:w="708" w:type="dxa"/>
            <w:vMerge/>
            <w:vAlign w:val="center"/>
          </w:tcPr>
          <w:p w:rsidR="006D6F81" w:rsidRPr="00C77211" w:rsidRDefault="006D6F81" w:rsidP="00D04370">
            <w:pPr>
              <w:spacing w:after="0" w:line="240" w:lineRule="auto"/>
              <w:ind w:left="1567" w:hanging="1617"/>
              <w:jc w:val="center"/>
              <w:rPr>
                <w:rFonts w:ascii="Times New Roman" w:eastAsia="Calibri" w:hAnsi="Times New Roman"/>
                <w:spacing w:val="-6"/>
                <w:sz w:val="24"/>
                <w:szCs w:val="24"/>
              </w:rPr>
            </w:pPr>
          </w:p>
        </w:tc>
        <w:tc>
          <w:tcPr>
            <w:tcW w:w="2975" w:type="dxa"/>
            <w:vMerge/>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p>
        </w:tc>
        <w:tc>
          <w:tcPr>
            <w:tcW w:w="1843" w:type="dxa"/>
            <w:shd w:val="clear" w:color="auto" w:fill="auto"/>
            <w:vAlign w:val="center"/>
          </w:tcPr>
          <w:p w:rsidR="006D6F81" w:rsidRPr="00C77211" w:rsidRDefault="006D6F81" w:rsidP="00D04370">
            <w:pPr>
              <w:spacing w:after="0" w:line="240" w:lineRule="auto"/>
              <w:ind w:right="-108"/>
              <w:jc w:val="center"/>
              <w:rPr>
                <w:rFonts w:ascii="Times New Roman" w:eastAsia="Calibri" w:hAnsi="Times New Roman"/>
                <w:spacing w:val="-6"/>
                <w:sz w:val="24"/>
                <w:szCs w:val="24"/>
              </w:rPr>
            </w:pPr>
            <w:r w:rsidRPr="00C77211">
              <w:rPr>
                <w:rFonts w:ascii="Times New Roman" w:eastAsia="Calibri" w:hAnsi="Times New Roman"/>
                <w:spacing w:val="-6"/>
                <w:sz w:val="24"/>
                <w:szCs w:val="24"/>
              </w:rPr>
              <w:t>карась морской</w:t>
            </w:r>
          </w:p>
        </w:tc>
        <w:tc>
          <w:tcPr>
            <w:tcW w:w="1843" w:type="dxa"/>
            <w:shd w:val="clear" w:color="auto" w:fill="auto"/>
            <w:vAlign w:val="center"/>
          </w:tcPr>
          <w:p w:rsidR="006D6F81" w:rsidRPr="00C77211" w:rsidRDefault="006D6F81" w:rsidP="00D04370">
            <w:pPr>
              <w:spacing w:after="0" w:line="240" w:lineRule="auto"/>
              <w:ind w:left="-108" w:right="-108"/>
              <w:jc w:val="center"/>
              <w:rPr>
                <w:rFonts w:ascii="Times New Roman" w:eastAsia="Calibri" w:hAnsi="Times New Roman"/>
                <w:spacing w:val="-6"/>
                <w:sz w:val="24"/>
                <w:szCs w:val="24"/>
              </w:rPr>
            </w:pPr>
            <w:r w:rsidRPr="00C77211">
              <w:rPr>
                <w:rFonts w:ascii="Times New Roman" w:eastAsia="Calibri" w:hAnsi="Times New Roman"/>
                <w:spacing w:val="-6"/>
                <w:sz w:val="24"/>
                <w:szCs w:val="24"/>
              </w:rPr>
              <w:t>горбыль темный</w:t>
            </w:r>
          </w:p>
        </w:tc>
        <w:tc>
          <w:tcPr>
            <w:tcW w:w="1851" w:type="dxa"/>
            <w:shd w:val="clear" w:color="auto" w:fill="auto"/>
            <w:vAlign w:val="center"/>
          </w:tcPr>
          <w:p w:rsidR="006D6F81" w:rsidRPr="00C77211" w:rsidRDefault="006D6F81" w:rsidP="00D04370">
            <w:pPr>
              <w:spacing w:after="0" w:line="240" w:lineRule="auto"/>
              <w:ind w:left="-108" w:right="-108"/>
              <w:jc w:val="center"/>
              <w:rPr>
                <w:rFonts w:ascii="Times New Roman" w:eastAsia="Calibri" w:hAnsi="Times New Roman"/>
                <w:spacing w:val="-6"/>
                <w:sz w:val="24"/>
                <w:szCs w:val="24"/>
              </w:rPr>
            </w:pPr>
            <w:r w:rsidRPr="00C77211">
              <w:rPr>
                <w:rFonts w:ascii="Times New Roman" w:eastAsia="Calibri" w:hAnsi="Times New Roman"/>
                <w:spacing w:val="-6"/>
                <w:sz w:val="24"/>
                <w:szCs w:val="24"/>
              </w:rPr>
              <w:t>скорпена</w:t>
            </w:r>
          </w:p>
        </w:tc>
      </w:tr>
      <w:tr w:rsidR="00C77211" w:rsidRPr="00C77211" w:rsidTr="00D04370">
        <w:trPr>
          <w:trHeight w:val="424"/>
          <w:jc w:val="center"/>
        </w:trPr>
        <w:tc>
          <w:tcPr>
            <w:tcW w:w="708" w:type="dxa"/>
            <w:vAlign w:val="center"/>
          </w:tcPr>
          <w:p w:rsidR="006D6F81" w:rsidRPr="00C77211" w:rsidRDefault="006D6F81"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1</w:t>
            </w:r>
          </w:p>
        </w:tc>
        <w:tc>
          <w:tcPr>
            <w:tcW w:w="2975" w:type="dxa"/>
            <w:shd w:val="clear" w:color="auto" w:fill="auto"/>
            <w:vAlign w:val="center"/>
          </w:tcPr>
          <w:p w:rsidR="006D6F81" w:rsidRPr="00C77211" w:rsidRDefault="006D6F81"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44°46.030 37°22.967</w:t>
            </w:r>
          </w:p>
        </w:tc>
        <w:tc>
          <w:tcPr>
            <w:tcW w:w="1843" w:type="dxa"/>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1</w:t>
            </w:r>
          </w:p>
        </w:tc>
        <w:tc>
          <w:tcPr>
            <w:tcW w:w="1843" w:type="dxa"/>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c>
          <w:tcPr>
            <w:tcW w:w="1851" w:type="dxa"/>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r>
      <w:tr w:rsidR="00C77211" w:rsidRPr="00C77211" w:rsidTr="00D04370">
        <w:trPr>
          <w:trHeight w:val="424"/>
          <w:jc w:val="center"/>
        </w:trPr>
        <w:tc>
          <w:tcPr>
            <w:tcW w:w="708" w:type="dxa"/>
            <w:vAlign w:val="center"/>
          </w:tcPr>
          <w:p w:rsidR="006D6F81" w:rsidRPr="00C77211" w:rsidRDefault="006D6F81"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2</w:t>
            </w:r>
          </w:p>
        </w:tc>
        <w:tc>
          <w:tcPr>
            <w:tcW w:w="2975" w:type="dxa"/>
            <w:shd w:val="clear" w:color="auto" w:fill="auto"/>
            <w:vAlign w:val="center"/>
          </w:tcPr>
          <w:p w:rsidR="006D6F81" w:rsidRPr="00C77211" w:rsidRDefault="006D6F81"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44°46.117 37°22.945</w:t>
            </w:r>
          </w:p>
        </w:tc>
        <w:tc>
          <w:tcPr>
            <w:tcW w:w="1843" w:type="dxa"/>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c>
          <w:tcPr>
            <w:tcW w:w="1843" w:type="dxa"/>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1</w:t>
            </w:r>
          </w:p>
        </w:tc>
        <w:tc>
          <w:tcPr>
            <w:tcW w:w="1851" w:type="dxa"/>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r>
      <w:tr w:rsidR="00C77211" w:rsidRPr="00C77211" w:rsidTr="00D04370">
        <w:trPr>
          <w:trHeight w:val="424"/>
          <w:jc w:val="center"/>
        </w:trPr>
        <w:tc>
          <w:tcPr>
            <w:tcW w:w="708" w:type="dxa"/>
            <w:vAlign w:val="center"/>
          </w:tcPr>
          <w:p w:rsidR="006D6F81" w:rsidRPr="00C77211" w:rsidRDefault="006D6F81"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3</w:t>
            </w:r>
          </w:p>
        </w:tc>
        <w:tc>
          <w:tcPr>
            <w:tcW w:w="2975" w:type="dxa"/>
            <w:shd w:val="clear" w:color="auto" w:fill="auto"/>
            <w:vAlign w:val="center"/>
          </w:tcPr>
          <w:p w:rsidR="006D6F81" w:rsidRPr="00C77211" w:rsidRDefault="006D6F81"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44°46.198 37°22.887</w:t>
            </w:r>
          </w:p>
        </w:tc>
        <w:tc>
          <w:tcPr>
            <w:tcW w:w="1843" w:type="dxa"/>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c>
          <w:tcPr>
            <w:tcW w:w="1843" w:type="dxa"/>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c>
          <w:tcPr>
            <w:tcW w:w="1851" w:type="dxa"/>
            <w:shd w:val="clear" w:color="auto" w:fill="auto"/>
            <w:vAlign w:val="center"/>
          </w:tcPr>
          <w:p w:rsidR="006D6F81" w:rsidRPr="00C77211" w:rsidRDefault="006D6F81"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3</w:t>
            </w:r>
          </w:p>
        </w:tc>
      </w:tr>
      <w:tr w:rsidR="00C77211" w:rsidRPr="00C77211" w:rsidTr="00D04370">
        <w:trPr>
          <w:trHeight w:val="424"/>
          <w:jc w:val="center"/>
        </w:trPr>
        <w:tc>
          <w:tcPr>
            <w:tcW w:w="9220" w:type="dxa"/>
            <w:gridSpan w:val="5"/>
            <w:vAlign w:val="center"/>
          </w:tcPr>
          <w:p w:rsidR="006D6F81" w:rsidRPr="00C77211" w:rsidRDefault="006D6F81" w:rsidP="00D04370">
            <w:pPr>
              <w:spacing w:after="0" w:line="240" w:lineRule="auto"/>
              <w:rPr>
                <w:rFonts w:ascii="Times New Roman" w:eastAsia="Calibri" w:hAnsi="Times New Roman"/>
                <w:spacing w:val="-6"/>
                <w:sz w:val="24"/>
                <w:szCs w:val="24"/>
              </w:rPr>
            </w:pPr>
            <w:r w:rsidRPr="00C77211">
              <w:rPr>
                <w:rFonts w:ascii="Times New Roman" w:eastAsia="Calibri" w:hAnsi="Times New Roman"/>
                <w:spacing w:val="-6"/>
                <w:sz w:val="24"/>
                <w:szCs w:val="24"/>
              </w:rPr>
              <w:t xml:space="preserve">* </w:t>
            </w:r>
            <w:r w:rsidR="001F7A46">
              <w:rPr>
                <w:rFonts w:ascii="Times New Roman" w:eastAsia="Calibri" w:hAnsi="Times New Roman"/>
                <w:spacing w:val="-6"/>
                <w:sz w:val="24"/>
                <w:szCs w:val="24"/>
              </w:rPr>
              <w:t>–</w:t>
            </w:r>
            <w:r w:rsidRPr="00C77211">
              <w:rPr>
                <w:rFonts w:ascii="Times New Roman" w:eastAsia="Calibri" w:hAnsi="Times New Roman"/>
                <w:spacing w:val="-6"/>
                <w:sz w:val="24"/>
                <w:szCs w:val="24"/>
              </w:rPr>
              <w:t xml:space="preserve"> станции, на которых отмечались уловы</w:t>
            </w:r>
          </w:p>
        </w:tc>
      </w:tr>
    </w:tbl>
    <w:p w:rsidR="006D6F81" w:rsidRPr="00C77211" w:rsidRDefault="006D6F81" w:rsidP="006D6F81">
      <w:pPr>
        <w:spacing w:after="0" w:line="240" w:lineRule="auto"/>
        <w:ind w:firstLine="708"/>
        <w:jc w:val="both"/>
        <w:rPr>
          <w:rFonts w:ascii="Times New Roman" w:eastAsia="Calibri" w:hAnsi="Times New Roman"/>
          <w:sz w:val="24"/>
          <w:szCs w:val="24"/>
        </w:rPr>
      </w:pPr>
    </w:p>
    <w:p w:rsidR="006D6F81" w:rsidRPr="00C77211" w:rsidRDefault="006D6F81" w:rsidP="006D6F81">
      <w:pPr>
        <w:spacing w:after="0" w:line="240" w:lineRule="auto"/>
        <w:ind w:firstLine="709"/>
        <w:jc w:val="both"/>
        <w:rPr>
          <w:rFonts w:ascii="Times New Roman" w:hAnsi="Times New Roman"/>
          <w:sz w:val="28"/>
          <w:szCs w:val="28"/>
        </w:rPr>
      </w:pPr>
    </w:p>
    <w:p w:rsidR="006D6F81" w:rsidRPr="00C77211" w:rsidRDefault="006D6F81" w:rsidP="006D6F81">
      <w:pPr>
        <w:spacing w:after="0" w:line="240" w:lineRule="auto"/>
        <w:ind w:firstLine="709"/>
        <w:jc w:val="center"/>
        <w:rPr>
          <w:rFonts w:ascii="Times New Roman" w:hAnsi="Times New Roman"/>
          <w:sz w:val="28"/>
          <w:szCs w:val="28"/>
        </w:rPr>
      </w:pPr>
      <w:r w:rsidRPr="00C77211">
        <w:rPr>
          <w:rFonts w:ascii="Times New Roman" w:hAnsi="Times New Roman"/>
          <w:noProof/>
          <w:sz w:val="28"/>
          <w:szCs w:val="28"/>
        </w:rPr>
        <w:lastRenderedPageBreak/>
        <w:drawing>
          <wp:inline distT="0" distB="0" distL="0" distR="0" wp14:anchorId="2CA2AECE" wp14:editId="7818DD37">
            <wp:extent cx="4634865" cy="4361815"/>
            <wp:effectExtent l="0" t="0" r="0" b="635"/>
            <wp:docPr id="9" name="Рисунок 9" descr="G:\АзНИИРХ\ОДУ_и_ВВ\Отчет_1кв_2022\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G:\АзНИИРХ\ОДУ_и_ВВ\Отчет_1кв_2022\карта.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726633" cy="4447762"/>
                    </a:xfrm>
                    <a:prstGeom prst="rect">
                      <a:avLst/>
                    </a:prstGeom>
                    <a:noFill/>
                    <a:ln>
                      <a:noFill/>
                    </a:ln>
                  </pic:spPr>
                </pic:pic>
              </a:graphicData>
            </a:graphic>
          </wp:inline>
        </w:drawing>
      </w:r>
    </w:p>
    <w:p w:rsidR="006D6F81" w:rsidRPr="00C77211" w:rsidRDefault="006D6F81" w:rsidP="006D6F81">
      <w:pPr>
        <w:spacing w:after="0" w:line="240" w:lineRule="auto"/>
        <w:ind w:firstLine="709"/>
        <w:jc w:val="both"/>
        <w:rPr>
          <w:rFonts w:ascii="Times New Roman" w:eastAsia="Calibri" w:hAnsi="Times New Roman"/>
          <w:b/>
          <w:bCs/>
          <w:sz w:val="24"/>
          <w:szCs w:val="24"/>
        </w:rPr>
      </w:pPr>
    </w:p>
    <w:p w:rsidR="006D6F81" w:rsidRPr="003D4934" w:rsidRDefault="006D6F81" w:rsidP="006D6F81">
      <w:pPr>
        <w:spacing w:after="0" w:line="240" w:lineRule="auto"/>
        <w:ind w:firstLine="709"/>
        <w:jc w:val="both"/>
        <w:rPr>
          <w:rFonts w:ascii="Times New Roman" w:hAnsi="Times New Roman"/>
          <w:sz w:val="28"/>
          <w:szCs w:val="28"/>
        </w:rPr>
      </w:pPr>
      <w:r w:rsidRPr="003D4934">
        <w:rPr>
          <w:rFonts w:ascii="Times New Roman" w:eastAsia="Calibri" w:hAnsi="Times New Roman"/>
          <w:bCs/>
          <w:sz w:val="24"/>
          <w:szCs w:val="24"/>
        </w:rPr>
        <w:t xml:space="preserve">Рисунок 1 </w:t>
      </w:r>
      <w:r w:rsidR="001F7A46">
        <w:rPr>
          <w:rFonts w:ascii="Times New Roman" w:eastAsia="Calibri" w:hAnsi="Times New Roman"/>
          <w:bCs/>
          <w:sz w:val="24"/>
          <w:szCs w:val="24"/>
        </w:rPr>
        <w:t>–</w:t>
      </w:r>
      <w:r w:rsidRPr="003D4934">
        <w:rPr>
          <w:rFonts w:ascii="Times New Roman" w:eastAsia="Calibri" w:hAnsi="Times New Roman"/>
          <w:bCs/>
          <w:sz w:val="24"/>
          <w:szCs w:val="24"/>
        </w:rPr>
        <w:t xml:space="preserve"> </w:t>
      </w:r>
      <w:r w:rsidRPr="003D4934">
        <w:rPr>
          <w:rFonts w:ascii="Times New Roman" w:hAnsi="Times New Roman"/>
          <w:bCs/>
          <w:sz w:val="24"/>
          <w:szCs w:val="24"/>
        </w:rPr>
        <w:t>Карты мест постановки сетей в районе мыса Большой Утриш</w:t>
      </w:r>
    </w:p>
    <w:p w:rsidR="006D6F81" w:rsidRPr="00C77211" w:rsidRDefault="006D6F81" w:rsidP="006D6F81">
      <w:pPr>
        <w:spacing w:after="0" w:line="240" w:lineRule="auto"/>
        <w:ind w:firstLine="709"/>
        <w:jc w:val="both"/>
        <w:rPr>
          <w:rFonts w:ascii="Times New Roman" w:hAnsi="Times New Roman"/>
          <w:sz w:val="28"/>
          <w:szCs w:val="28"/>
        </w:rPr>
      </w:pP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Таким образом, анализ доступного информационного обеспечения, полученного с помощью выполнения сетепостановок, основан на материалах 2015–2017 гг.</w:t>
      </w:r>
    </w:p>
    <w:p w:rsidR="006D6F81" w:rsidRPr="00C77211" w:rsidRDefault="006D6F81" w:rsidP="006D6F81">
      <w:pPr>
        <w:pStyle w:val="af"/>
        <w:spacing w:line="240" w:lineRule="auto"/>
        <w:ind w:firstLine="709"/>
        <w:jc w:val="both"/>
        <w:rPr>
          <w:rFonts w:ascii="Times New Roman" w:eastAsia="Calibri" w:hAnsi="Times New Roman" w:cs="Times New Roman"/>
          <w:b w:val="0"/>
          <w:bCs w:val="0"/>
          <w:sz w:val="28"/>
          <w:szCs w:val="28"/>
          <w:lang w:eastAsia="en-US"/>
        </w:rPr>
      </w:pPr>
      <w:r w:rsidRPr="00C77211">
        <w:rPr>
          <w:rFonts w:ascii="Times New Roman" w:eastAsia="Calibri" w:hAnsi="Times New Roman" w:cs="Times New Roman"/>
          <w:b w:val="0"/>
          <w:bCs w:val="0"/>
          <w:sz w:val="28"/>
          <w:szCs w:val="28"/>
          <w:lang w:eastAsia="en-US"/>
        </w:rPr>
        <w:t xml:space="preserve">В 2015 г. были выполнены экспедиционные работы, целью которых являлось получение информации о состоянии осетровых видов рыб в узкоприбрежной зоне Черного моря. Исследования проводились в районе г. Анапа (м. Большой Утриш), г. Туапсе (п. Агой) и п. Лазаревское с 06 по 31 октября 2015 г. В качестве орудий лова были использованы ставные сети ячеей 25, 30, 35, 40, 50 мм – по 1 единице (длина каждой сети 30 м) и сети ячеей 100 и 240 мм – по 2 единицы (длина каждой сети 75 м). На вышеуказанных участках ставные сети выставлялись с экспозицией не менее 8 часов на каждой точке постановки сетей (рисунок 2). </w:t>
      </w:r>
    </w:p>
    <w:p w:rsidR="006D6F81" w:rsidRPr="00C77211" w:rsidRDefault="006D6F81" w:rsidP="006D6F81">
      <w:pPr>
        <w:spacing w:after="0" w:line="240" w:lineRule="auto"/>
        <w:ind w:firstLine="709"/>
        <w:jc w:val="both"/>
        <w:rPr>
          <w:rFonts w:ascii="Times New Roman" w:eastAsia="Calibri" w:hAnsi="Times New Roman"/>
          <w:sz w:val="28"/>
          <w:szCs w:val="28"/>
        </w:rPr>
      </w:pPr>
      <w:r w:rsidRPr="00C77211">
        <w:rPr>
          <w:rFonts w:ascii="Times New Roman" w:eastAsia="Calibri" w:hAnsi="Times New Roman"/>
          <w:sz w:val="28"/>
          <w:szCs w:val="28"/>
        </w:rPr>
        <w:t xml:space="preserve">Всего в ходе исследований 2015 г. было выловлено 5 экземпляров разновозрастного осетра русского: </w:t>
      </w:r>
    </w:p>
    <w:p w:rsidR="006D6F81" w:rsidRPr="00C77211" w:rsidRDefault="006D6F81" w:rsidP="006D6F81">
      <w:pPr>
        <w:spacing w:after="0" w:line="240" w:lineRule="auto"/>
        <w:ind w:firstLine="709"/>
        <w:jc w:val="both"/>
        <w:rPr>
          <w:rFonts w:ascii="Times New Roman" w:eastAsia="Calibri" w:hAnsi="Times New Roman"/>
          <w:sz w:val="28"/>
          <w:szCs w:val="28"/>
        </w:rPr>
      </w:pPr>
      <w:r w:rsidRPr="00C77211">
        <w:rPr>
          <w:rFonts w:ascii="Times New Roman" w:eastAsia="Calibri" w:hAnsi="Times New Roman"/>
          <w:sz w:val="28"/>
          <w:szCs w:val="28"/>
        </w:rPr>
        <w:t>- в районе м. Большой Утриш был пойман двухлеток размером 43 см, и массой 0</w:t>
      </w:r>
      <w:r w:rsidRPr="00C77211">
        <w:rPr>
          <w:rFonts w:ascii="Times New Roman" w:hAnsi="Times New Roman"/>
          <w:sz w:val="28"/>
          <w:szCs w:val="28"/>
        </w:rPr>
        <w:t>,</w:t>
      </w:r>
      <w:r w:rsidRPr="00C77211">
        <w:rPr>
          <w:rFonts w:ascii="Times New Roman" w:eastAsia="Calibri" w:hAnsi="Times New Roman"/>
          <w:sz w:val="28"/>
          <w:szCs w:val="28"/>
        </w:rPr>
        <w:t>42 кг;</w:t>
      </w:r>
    </w:p>
    <w:p w:rsidR="006D6F81" w:rsidRPr="00C77211" w:rsidRDefault="006D6F81" w:rsidP="006D6F81">
      <w:pPr>
        <w:spacing w:after="0" w:line="240" w:lineRule="auto"/>
        <w:ind w:firstLine="709"/>
        <w:jc w:val="both"/>
        <w:rPr>
          <w:rFonts w:ascii="Times New Roman" w:eastAsia="Calibri" w:hAnsi="Times New Roman"/>
          <w:sz w:val="28"/>
          <w:szCs w:val="28"/>
        </w:rPr>
      </w:pPr>
      <w:r w:rsidRPr="00C77211">
        <w:rPr>
          <w:rFonts w:ascii="Times New Roman" w:eastAsia="Calibri" w:hAnsi="Times New Roman"/>
          <w:sz w:val="28"/>
          <w:szCs w:val="28"/>
        </w:rPr>
        <w:t>- в районе п. Агой пойманы 2 экз. осетра русского (двухлеток длиной 47 см и массой 0</w:t>
      </w:r>
      <w:r w:rsidRPr="00C77211">
        <w:rPr>
          <w:rFonts w:ascii="Times New Roman" w:hAnsi="Times New Roman"/>
          <w:sz w:val="28"/>
          <w:szCs w:val="28"/>
        </w:rPr>
        <w:t>,</w:t>
      </w:r>
      <w:r w:rsidRPr="00C77211">
        <w:rPr>
          <w:rFonts w:ascii="Times New Roman" w:eastAsia="Calibri" w:hAnsi="Times New Roman"/>
          <w:sz w:val="28"/>
          <w:szCs w:val="28"/>
        </w:rPr>
        <w:t>61 кг и трехлеток 65 см и 1</w:t>
      </w:r>
      <w:r w:rsidRPr="00C77211">
        <w:rPr>
          <w:rFonts w:ascii="Times New Roman" w:hAnsi="Times New Roman"/>
          <w:sz w:val="28"/>
          <w:szCs w:val="28"/>
        </w:rPr>
        <w:t>,</w:t>
      </w:r>
      <w:r w:rsidRPr="00C77211">
        <w:rPr>
          <w:rFonts w:ascii="Times New Roman" w:eastAsia="Calibri" w:hAnsi="Times New Roman"/>
          <w:sz w:val="28"/>
          <w:szCs w:val="28"/>
        </w:rPr>
        <w:t>30 кг, соответственно);</w:t>
      </w:r>
    </w:p>
    <w:p w:rsidR="006D6F81" w:rsidRPr="00C77211" w:rsidRDefault="006D6F81" w:rsidP="006D6F81">
      <w:pPr>
        <w:spacing w:after="0" w:line="240" w:lineRule="auto"/>
        <w:ind w:firstLine="709"/>
        <w:jc w:val="both"/>
        <w:rPr>
          <w:rFonts w:ascii="Times New Roman" w:eastAsia="Calibri" w:hAnsi="Times New Roman"/>
          <w:sz w:val="28"/>
          <w:szCs w:val="28"/>
        </w:rPr>
      </w:pPr>
      <w:r w:rsidRPr="00C77211">
        <w:rPr>
          <w:rFonts w:ascii="Times New Roman" w:eastAsia="Calibri" w:hAnsi="Times New Roman"/>
          <w:sz w:val="28"/>
          <w:szCs w:val="28"/>
        </w:rPr>
        <w:t>- в районе п. Лазаревское – п. Зубова щель были пойманы 2 осетра старших возрастов (7+ длиной 83 см, массой 5</w:t>
      </w:r>
      <w:r w:rsidRPr="00C77211">
        <w:rPr>
          <w:rFonts w:ascii="Times New Roman" w:hAnsi="Times New Roman"/>
          <w:sz w:val="28"/>
          <w:szCs w:val="28"/>
        </w:rPr>
        <w:t>,</w:t>
      </w:r>
      <w:r w:rsidRPr="00C77211">
        <w:rPr>
          <w:rFonts w:ascii="Times New Roman" w:eastAsia="Calibri" w:hAnsi="Times New Roman"/>
          <w:sz w:val="28"/>
          <w:szCs w:val="28"/>
        </w:rPr>
        <w:t>20 кг и 9+ длиной 115 см, массой 7</w:t>
      </w:r>
      <w:r w:rsidRPr="00C77211">
        <w:rPr>
          <w:rFonts w:ascii="Times New Roman" w:hAnsi="Times New Roman"/>
          <w:sz w:val="28"/>
          <w:szCs w:val="28"/>
        </w:rPr>
        <w:t>,</w:t>
      </w:r>
      <w:r w:rsidRPr="00C77211">
        <w:rPr>
          <w:rFonts w:ascii="Times New Roman" w:eastAsia="Calibri" w:hAnsi="Times New Roman"/>
          <w:sz w:val="28"/>
          <w:szCs w:val="28"/>
        </w:rPr>
        <w:t xml:space="preserve">80 кг). </w:t>
      </w:r>
    </w:p>
    <w:p w:rsidR="006D6F81" w:rsidRPr="00C77211" w:rsidRDefault="006D6F81" w:rsidP="006D6F81">
      <w:pPr>
        <w:spacing w:after="0" w:line="240" w:lineRule="auto"/>
        <w:ind w:firstLine="709"/>
        <w:jc w:val="both"/>
        <w:rPr>
          <w:rFonts w:ascii="Times New Roman" w:eastAsia="Calibri" w:hAnsi="Times New Roman"/>
          <w:bCs/>
          <w:sz w:val="28"/>
          <w:szCs w:val="28"/>
        </w:rPr>
      </w:pPr>
      <w:r w:rsidRPr="00C77211">
        <w:rPr>
          <w:rFonts w:ascii="Times New Roman" w:eastAsia="Calibri" w:hAnsi="Times New Roman"/>
          <w:bCs/>
          <w:sz w:val="28"/>
          <w:szCs w:val="28"/>
        </w:rPr>
        <w:lastRenderedPageBreak/>
        <w:t>Работы по количественному и качественному учету осетровых видов рыб в узкоприбрежной зоне были продолжены в указанных районах Черного моря в III квартале 2016 г. При этом были выловлены 5 экз. разновозрастной молоди осетра русского в районе п. Агой.</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eastAsia="Calibri" w:hAnsi="Times New Roman"/>
          <w:sz w:val="28"/>
          <w:szCs w:val="28"/>
        </w:rPr>
        <w:t>В 2017 г. исследования</w:t>
      </w:r>
      <w:r w:rsidRPr="00C77211">
        <w:rPr>
          <w:rFonts w:ascii="Times New Roman" w:hAnsi="Times New Roman"/>
          <w:sz w:val="28"/>
          <w:szCs w:val="28"/>
        </w:rPr>
        <w:t xml:space="preserve"> проводили возле г. Анапа (Большой Утриш, п. Сукко), г. Туапсе (п. Агой) и п. Лазаревское до Зубовой Щели с 22 сентября по 5 октября (рисунок 2). Общая продолжительность работ - 15 суток.</w:t>
      </w:r>
    </w:p>
    <w:p w:rsidR="006D6F81" w:rsidRPr="00C77211" w:rsidRDefault="006D6F81" w:rsidP="006D6F81">
      <w:pPr>
        <w:spacing w:after="0" w:line="240" w:lineRule="auto"/>
        <w:ind w:firstLine="709"/>
        <w:jc w:val="both"/>
        <w:rPr>
          <w:rFonts w:ascii="Times New Roman" w:hAnsi="Times New Roman"/>
          <w:sz w:val="28"/>
          <w:szCs w:val="28"/>
        </w:rPr>
      </w:pPr>
    </w:p>
    <w:tbl>
      <w:tblPr>
        <w:tblW w:w="9713" w:type="dxa"/>
        <w:tblLayout w:type="fixed"/>
        <w:tblLook w:val="04A0" w:firstRow="1" w:lastRow="0" w:firstColumn="1" w:lastColumn="0" w:noHBand="0" w:noVBand="1"/>
      </w:tblPr>
      <w:tblGrid>
        <w:gridCol w:w="3237"/>
        <w:gridCol w:w="3238"/>
        <w:gridCol w:w="3238"/>
      </w:tblGrid>
      <w:tr w:rsidR="00C77211" w:rsidRPr="00C77211" w:rsidTr="00D04370">
        <w:trPr>
          <w:trHeight w:val="3279"/>
        </w:trPr>
        <w:tc>
          <w:tcPr>
            <w:tcW w:w="3237" w:type="dxa"/>
          </w:tcPr>
          <w:p w:rsidR="006D6F81" w:rsidRPr="00C77211" w:rsidRDefault="006D6F81" w:rsidP="00D04370">
            <w:pPr>
              <w:spacing w:after="0" w:line="240" w:lineRule="auto"/>
              <w:jc w:val="both"/>
              <w:rPr>
                <w:rFonts w:ascii="Times New Roman" w:hAnsi="Times New Roman"/>
                <w:sz w:val="28"/>
                <w:szCs w:val="28"/>
              </w:rPr>
            </w:pPr>
            <w:r w:rsidRPr="00C77211">
              <w:rPr>
                <w:rFonts w:ascii="Times New Roman" w:hAnsi="Times New Roman"/>
                <w:noProof/>
                <w:sz w:val="28"/>
                <w:szCs w:val="28"/>
              </w:rPr>
              <w:drawing>
                <wp:inline distT="0" distB="0" distL="0" distR="0" wp14:anchorId="6CEB72A6" wp14:editId="1F9A4B42">
                  <wp:extent cx="2019300" cy="2504661"/>
                  <wp:effectExtent l="0" t="0" r="0" b="0"/>
                  <wp:docPr id="1" name="Рисунок 4" descr="M:\АзНИИРХ\ОДУ_и_ВВ\Годовой_отчет_Росрыболовство_2019\ОДУ_осетровыеЧМ_2020\Утри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M:\АзНИИРХ\ОДУ_и_ВВ\Годовой_отчет_Росрыболовство_2019\ОДУ_осетровыеЧМ_2020\Утриш.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24137" cy="2510661"/>
                          </a:xfrm>
                          <a:prstGeom prst="rect">
                            <a:avLst/>
                          </a:prstGeom>
                          <a:noFill/>
                          <a:ln>
                            <a:noFill/>
                          </a:ln>
                        </pic:spPr>
                      </pic:pic>
                    </a:graphicData>
                  </a:graphic>
                </wp:inline>
              </w:drawing>
            </w:r>
          </w:p>
        </w:tc>
        <w:tc>
          <w:tcPr>
            <w:tcW w:w="3238" w:type="dxa"/>
          </w:tcPr>
          <w:p w:rsidR="006D6F81" w:rsidRPr="00C77211" w:rsidRDefault="006D6F81" w:rsidP="00D04370">
            <w:pPr>
              <w:spacing w:after="0" w:line="240" w:lineRule="auto"/>
              <w:jc w:val="both"/>
              <w:rPr>
                <w:rFonts w:ascii="Times New Roman" w:hAnsi="Times New Roman"/>
                <w:sz w:val="28"/>
                <w:szCs w:val="28"/>
              </w:rPr>
            </w:pPr>
            <w:r w:rsidRPr="00C77211">
              <w:rPr>
                <w:rFonts w:ascii="Times New Roman" w:hAnsi="Times New Roman"/>
                <w:noProof/>
                <w:sz w:val="28"/>
                <w:szCs w:val="28"/>
              </w:rPr>
              <w:drawing>
                <wp:inline distT="0" distB="0" distL="0" distR="0" wp14:anchorId="7D45EDAD" wp14:editId="7EBC09B8">
                  <wp:extent cx="2026156" cy="2488758"/>
                  <wp:effectExtent l="0" t="0" r="0" b="6985"/>
                  <wp:docPr id="2" name="Рисунок 5" descr="M:\АзНИИРХ\ОДУ_и_ВВ\Годовой_отчет_Росрыболовство_2019\ОДУ_осетровыеЧМ_2020\Аг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M:\АзНИИРХ\ОДУ_и_ВВ\Годовой_отчет_Росрыболовство_2019\ОДУ_осетровыеЧМ_2020\Агой.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38888" cy="2504397"/>
                          </a:xfrm>
                          <a:prstGeom prst="rect">
                            <a:avLst/>
                          </a:prstGeom>
                          <a:noFill/>
                          <a:ln>
                            <a:noFill/>
                          </a:ln>
                        </pic:spPr>
                      </pic:pic>
                    </a:graphicData>
                  </a:graphic>
                </wp:inline>
              </w:drawing>
            </w:r>
          </w:p>
        </w:tc>
        <w:tc>
          <w:tcPr>
            <w:tcW w:w="3238" w:type="dxa"/>
          </w:tcPr>
          <w:p w:rsidR="006D6F81" w:rsidRPr="00C77211" w:rsidRDefault="006D6F81" w:rsidP="00D04370">
            <w:pPr>
              <w:spacing w:after="0" w:line="240" w:lineRule="auto"/>
              <w:jc w:val="both"/>
              <w:rPr>
                <w:rFonts w:ascii="Times New Roman" w:hAnsi="Times New Roman"/>
                <w:sz w:val="28"/>
                <w:szCs w:val="28"/>
              </w:rPr>
            </w:pPr>
            <w:r w:rsidRPr="00C77211">
              <w:rPr>
                <w:rFonts w:ascii="Times New Roman" w:hAnsi="Times New Roman"/>
                <w:noProof/>
                <w:sz w:val="28"/>
                <w:szCs w:val="28"/>
              </w:rPr>
              <w:drawing>
                <wp:inline distT="0" distB="0" distL="0" distR="0" wp14:anchorId="0ECDCC10" wp14:editId="081A2ACD">
                  <wp:extent cx="2055210" cy="2449002"/>
                  <wp:effectExtent l="0" t="0" r="2540" b="8890"/>
                  <wp:docPr id="3" name="Рисунок 6" descr="M:\АзНИИРХ\ОДУ_и_ВВ\Годовой_отчет_Росрыболовство_2019\ОДУ_осетровыеЧМ_2020\Лазарев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descr="M:\АзНИИРХ\ОДУ_и_ВВ\Годовой_отчет_Росрыболовство_2019\ОДУ_осетровыеЧМ_2020\Лазаревское.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64225" cy="2459744"/>
                          </a:xfrm>
                          <a:prstGeom prst="rect">
                            <a:avLst/>
                          </a:prstGeom>
                          <a:noFill/>
                          <a:ln>
                            <a:noFill/>
                          </a:ln>
                        </pic:spPr>
                      </pic:pic>
                    </a:graphicData>
                  </a:graphic>
                </wp:inline>
              </w:drawing>
            </w:r>
          </w:p>
        </w:tc>
      </w:tr>
    </w:tbl>
    <w:p w:rsidR="006D6F81" w:rsidRPr="00C77211" w:rsidRDefault="006D6F81" w:rsidP="006D6F81">
      <w:pPr>
        <w:spacing w:after="0" w:line="240" w:lineRule="auto"/>
        <w:jc w:val="center"/>
        <w:rPr>
          <w:rFonts w:ascii="Times New Roman" w:eastAsia="Calibri" w:hAnsi="Times New Roman"/>
          <w:b/>
          <w:bCs/>
          <w:sz w:val="24"/>
          <w:szCs w:val="24"/>
        </w:rPr>
      </w:pPr>
    </w:p>
    <w:p w:rsidR="006D6F81" w:rsidRPr="003D4934" w:rsidRDefault="006D6F81" w:rsidP="006D6F81">
      <w:pPr>
        <w:spacing w:after="0" w:line="240" w:lineRule="auto"/>
        <w:jc w:val="center"/>
        <w:rPr>
          <w:rFonts w:ascii="Times New Roman" w:eastAsia="Calibri" w:hAnsi="Times New Roman"/>
          <w:bCs/>
          <w:sz w:val="24"/>
          <w:szCs w:val="24"/>
        </w:rPr>
      </w:pPr>
      <w:r w:rsidRPr="003D4934">
        <w:rPr>
          <w:rFonts w:ascii="Times New Roman" w:eastAsia="Calibri" w:hAnsi="Times New Roman"/>
          <w:bCs/>
          <w:sz w:val="24"/>
          <w:szCs w:val="24"/>
        </w:rPr>
        <w:t xml:space="preserve">Рисунок 2 </w:t>
      </w:r>
      <w:r w:rsidR="001F7A46">
        <w:rPr>
          <w:rFonts w:ascii="Times New Roman" w:eastAsia="Calibri" w:hAnsi="Times New Roman"/>
          <w:bCs/>
          <w:sz w:val="24"/>
          <w:szCs w:val="24"/>
        </w:rPr>
        <w:t>–</w:t>
      </w:r>
      <w:r w:rsidRPr="003D4934">
        <w:rPr>
          <w:rFonts w:ascii="Times New Roman" w:eastAsia="Calibri" w:hAnsi="Times New Roman"/>
          <w:bCs/>
          <w:sz w:val="24"/>
          <w:szCs w:val="24"/>
        </w:rPr>
        <w:t xml:space="preserve"> </w:t>
      </w:r>
      <w:r w:rsidRPr="003D4934">
        <w:rPr>
          <w:rFonts w:ascii="Times New Roman" w:hAnsi="Times New Roman"/>
          <w:bCs/>
          <w:sz w:val="24"/>
          <w:szCs w:val="24"/>
        </w:rPr>
        <w:t>Карты мест постановки сетей: район Большой Утриш (А), район п. Агой (Б), район п.  Лазаревское (В)</w:t>
      </w:r>
    </w:p>
    <w:p w:rsidR="006D6F81" w:rsidRPr="003D4934" w:rsidRDefault="006D6F81" w:rsidP="006D6F81">
      <w:pPr>
        <w:spacing w:after="0" w:line="240" w:lineRule="auto"/>
        <w:ind w:firstLine="709"/>
        <w:jc w:val="both"/>
        <w:rPr>
          <w:rFonts w:ascii="Times New Roman" w:hAnsi="Times New Roman"/>
          <w:sz w:val="28"/>
          <w:szCs w:val="28"/>
        </w:rPr>
      </w:pP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качестве орудий лова использовали ставные сети с ячеей 25, 30, 35, 40, 50 мм — по 1 единице (длина каждой сети от 30 до 75 м) и сети ячеей 100 и 240 мм — по 2 единицы (длина каждой сети 75 м). Сети выставляли с экспозицией не менее 8 часов. Постановка и выборка сетей осуществлялись с моторной ПВХ лодки. При установке сетей фиксировалось их местоположение по показаниям GPS- навигатора.</w:t>
      </w:r>
    </w:p>
    <w:p w:rsidR="006D6F81" w:rsidRPr="00C77211" w:rsidRDefault="006D6F81" w:rsidP="006D6F81">
      <w:pPr>
        <w:spacing w:after="0" w:line="240" w:lineRule="auto"/>
        <w:ind w:firstLine="709"/>
        <w:jc w:val="both"/>
        <w:rPr>
          <w:rFonts w:ascii="Times New Roman" w:hAnsi="Times New Roman"/>
          <w:strike/>
          <w:sz w:val="28"/>
          <w:szCs w:val="28"/>
        </w:rPr>
      </w:pPr>
      <w:r w:rsidRPr="00C77211">
        <w:rPr>
          <w:rFonts w:ascii="Times New Roman" w:hAnsi="Times New Roman"/>
          <w:sz w:val="28"/>
          <w:szCs w:val="28"/>
        </w:rPr>
        <w:t xml:space="preserve">Сети выставляли по 2 и по 3 в связке (размеры ячеи 35, 50 мм; 25, 30, 40 мм и 100, 210 мм) друг за другом перпендикулярно берегу на глубинах от 7 до 20 метров. Сети выставляли как в открытом море у мысов и на банках, так и в небольших бухтах.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Единственный экземпляр осетра русского </w:t>
      </w:r>
      <w:r w:rsidRPr="00C77211">
        <w:rPr>
          <w:rFonts w:ascii="Times New Roman" w:hAnsi="Times New Roman"/>
          <w:i/>
          <w:sz w:val="28"/>
          <w:szCs w:val="28"/>
        </w:rPr>
        <w:t>Acipenser gueldenstaedtii</w:t>
      </w:r>
      <w:r w:rsidRPr="00C77211">
        <w:rPr>
          <w:rFonts w:ascii="Times New Roman" w:hAnsi="Times New Roman"/>
          <w:sz w:val="28"/>
          <w:szCs w:val="28"/>
        </w:rPr>
        <w:t xml:space="preserve"> был пойман на сужении шельфовой части берега в районе пос. Лазаревское, на краю ямы глубиной около 200 метров.</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Экспедиционные исследования в северо-восточной части Черного моря (</w:t>
      </w:r>
      <w:r w:rsidRPr="00C77211">
        <w:rPr>
          <w:rFonts w:ascii="Times New Roman" w:eastAsia="Calibri" w:hAnsi="Times New Roman"/>
          <w:sz w:val="28"/>
          <w:szCs w:val="28"/>
        </w:rPr>
        <w:t>СВЧМ</w:t>
      </w:r>
      <w:r w:rsidRPr="00C77211">
        <w:rPr>
          <w:rFonts w:ascii="Times New Roman" w:hAnsi="Times New Roman"/>
          <w:sz w:val="28"/>
          <w:szCs w:val="28"/>
        </w:rPr>
        <w:t>) у побережья Краснодарского края в 2017 г. выполнялись по программе ФГБНУ «АзНИИРХ» «Качественная и количественная характеристики, оценка численности, распределения, миграций осетровых рыб в Черном море». Координаты станций приведены в таблице 2.</w:t>
      </w:r>
    </w:p>
    <w:p w:rsidR="006D6F81" w:rsidRPr="00C77211" w:rsidRDefault="006D6F81" w:rsidP="006D6F81">
      <w:pPr>
        <w:spacing w:after="0" w:line="240" w:lineRule="auto"/>
        <w:ind w:firstLine="709"/>
        <w:jc w:val="both"/>
        <w:rPr>
          <w:rFonts w:ascii="Times New Roman" w:hAnsi="Times New Roman"/>
          <w:sz w:val="28"/>
          <w:szCs w:val="28"/>
        </w:rPr>
      </w:pPr>
    </w:p>
    <w:p w:rsidR="006D6F81" w:rsidRPr="00C77211" w:rsidRDefault="006D6F81" w:rsidP="006D6F81">
      <w:pPr>
        <w:spacing w:after="0" w:line="240" w:lineRule="auto"/>
        <w:jc w:val="both"/>
        <w:rPr>
          <w:rFonts w:ascii="Times New Roman" w:hAnsi="Times New Roman"/>
          <w:sz w:val="24"/>
          <w:szCs w:val="24"/>
        </w:rPr>
      </w:pPr>
      <w:r w:rsidRPr="00C77211">
        <w:rPr>
          <w:rFonts w:ascii="Times New Roman" w:hAnsi="Times New Roman"/>
          <w:sz w:val="24"/>
          <w:szCs w:val="24"/>
        </w:rPr>
        <w:t>Таблица 2</w:t>
      </w:r>
      <w:r w:rsidR="001F7A46">
        <w:rPr>
          <w:rFonts w:ascii="Times New Roman" w:hAnsi="Times New Roman"/>
          <w:sz w:val="24"/>
          <w:szCs w:val="24"/>
        </w:rPr>
        <w:t xml:space="preserve"> –</w:t>
      </w:r>
      <w:r w:rsidRPr="00C77211">
        <w:rPr>
          <w:rFonts w:ascii="Times New Roman" w:hAnsi="Times New Roman"/>
          <w:sz w:val="24"/>
          <w:szCs w:val="24"/>
        </w:rPr>
        <w:t xml:space="preserve"> Координаты станций, на которых проведены исследования в северо-восточной части Черного моря</w:t>
      </w:r>
    </w:p>
    <w:p w:rsidR="006D6F81" w:rsidRPr="00C77211" w:rsidRDefault="006D6F81" w:rsidP="006D6F81">
      <w:pPr>
        <w:spacing w:after="0" w:line="240" w:lineRule="auto"/>
        <w:jc w:val="both"/>
        <w:rPr>
          <w:rFonts w:ascii="Times New Roman" w:hAnsi="Times New Roman"/>
          <w:sz w:val="24"/>
          <w:szCs w:val="24"/>
        </w:rPr>
      </w:pPr>
    </w:p>
    <w:tbl>
      <w:tblPr>
        <w:tblW w:w="0" w:type="auto"/>
        <w:tblInd w:w="10" w:type="dxa"/>
        <w:tblLayout w:type="fixed"/>
        <w:tblCellMar>
          <w:left w:w="28" w:type="dxa"/>
          <w:right w:w="28" w:type="dxa"/>
        </w:tblCellMar>
        <w:tblLook w:val="04A0" w:firstRow="1" w:lastRow="0" w:firstColumn="1" w:lastColumn="0" w:noHBand="0" w:noVBand="1"/>
      </w:tblPr>
      <w:tblGrid>
        <w:gridCol w:w="1282"/>
        <w:gridCol w:w="1944"/>
        <w:gridCol w:w="1190"/>
        <w:gridCol w:w="2016"/>
        <w:gridCol w:w="1243"/>
        <w:gridCol w:w="1699"/>
      </w:tblGrid>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jc w:val="both"/>
              <w:rPr>
                <w:rFonts w:ascii="Times New Roman" w:hAnsi="Times New Roman"/>
                <w:sz w:val="20"/>
                <w:szCs w:val="20"/>
              </w:rPr>
            </w:pPr>
            <w:r w:rsidRPr="00C77211">
              <w:rPr>
                <w:rFonts w:ascii="Times New Roman" w:hAnsi="Times New Roman"/>
                <w:sz w:val="20"/>
                <w:szCs w:val="20"/>
                <w:lang w:bidi="ru-RU"/>
              </w:rPr>
              <w:t>№</w:t>
            </w:r>
          </w:p>
          <w:p w:rsidR="006D6F81" w:rsidRPr="00C77211" w:rsidRDefault="006D6F81" w:rsidP="00D04370">
            <w:pPr>
              <w:widowControl w:val="0"/>
              <w:spacing w:after="0" w:line="240" w:lineRule="auto"/>
              <w:ind w:left="100"/>
              <w:jc w:val="both"/>
              <w:rPr>
                <w:rFonts w:ascii="Times New Roman" w:hAnsi="Times New Roman"/>
                <w:sz w:val="20"/>
                <w:szCs w:val="20"/>
              </w:rPr>
            </w:pPr>
            <w:r w:rsidRPr="00C77211">
              <w:rPr>
                <w:rFonts w:ascii="Times New Roman" w:hAnsi="Times New Roman"/>
                <w:sz w:val="20"/>
                <w:szCs w:val="20"/>
                <w:lang w:bidi="ru-RU"/>
              </w:rPr>
              <w:t>станции</w:t>
            </w: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jc w:val="both"/>
              <w:rPr>
                <w:rFonts w:ascii="Times New Roman" w:hAnsi="Times New Roman"/>
                <w:sz w:val="20"/>
                <w:szCs w:val="20"/>
              </w:rPr>
            </w:pPr>
            <w:r w:rsidRPr="00C77211">
              <w:rPr>
                <w:rFonts w:ascii="Times New Roman" w:hAnsi="Times New Roman"/>
                <w:sz w:val="20"/>
                <w:szCs w:val="20"/>
                <w:lang w:bidi="ru-RU"/>
              </w:rPr>
              <w:t>Координаты</w:t>
            </w:r>
          </w:p>
        </w:tc>
        <w:tc>
          <w:tcPr>
            <w:tcW w:w="1190"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jc w:val="both"/>
              <w:rPr>
                <w:rFonts w:ascii="Times New Roman" w:hAnsi="Times New Roman"/>
                <w:sz w:val="20"/>
                <w:szCs w:val="20"/>
              </w:rPr>
            </w:pPr>
            <w:r w:rsidRPr="00C77211">
              <w:rPr>
                <w:rFonts w:ascii="Times New Roman" w:hAnsi="Times New Roman"/>
                <w:sz w:val="20"/>
                <w:szCs w:val="20"/>
                <w:lang w:bidi="ru-RU"/>
              </w:rPr>
              <w:t>№</w:t>
            </w:r>
          </w:p>
          <w:p w:rsidR="006D6F81" w:rsidRPr="00C77211" w:rsidRDefault="006D6F81" w:rsidP="00D04370">
            <w:pPr>
              <w:widowControl w:val="0"/>
              <w:spacing w:after="0" w:line="240" w:lineRule="auto"/>
              <w:ind w:left="100"/>
              <w:jc w:val="both"/>
              <w:rPr>
                <w:rFonts w:ascii="Times New Roman" w:hAnsi="Times New Roman"/>
                <w:sz w:val="20"/>
                <w:szCs w:val="20"/>
              </w:rPr>
            </w:pPr>
            <w:r w:rsidRPr="00C77211">
              <w:rPr>
                <w:rFonts w:ascii="Times New Roman" w:hAnsi="Times New Roman"/>
                <w:sz w:val="20"/>
                <w:szCs w:val="20"/>
                <w:lang w:bidi="ru-RU"/>
              </w:rPr>
              <w:t>станции</w:t>
            </w: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jc w:val="both"/>
              <w:rPr>
                <w:rFonts w:ascii="Times New Roman" w:hAnsi="Times New Roman"/>
                <w:sz w:val="20"/>
                <w:szCs w:val="20"/>
              </w:rPr>
            </w:pPr>
            <w:r w:rsidRPr="00C77211">
              <w:rPr>
                <w:rFonts w:ascii="Times New Roman" w:hAnsi="Times New Roman"/>
                <w:sz w:val="20"/>
                <w:szCs w:val="20"/>
                <w:lang w:bidi="ru-RU"/>
              </w:rPr>
              <w:t>Координаты</w:t>
            </w:r>
          </w:p>
        </w:tc>
        <w:tc>
          <w:tcPr>
            <w:tcW w:w="1243"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jc w:val="both"/>
              <w:rPr>
                <w:rFonts w:ascii="Times New Roman" w:hAnsi="Times New Roman"/>
                <w:sz w:val="20"/>
                <w:szCs w:val="20"/>
              </w:rPr>
            </w:pPr>
            <w:r w:rsidRPr="00C77211">
              <w:rPr>
                <w:rFonts w:ascii="Times New Roman" w:hAnsi="Times New Roman"/>
                <w:sz w:val="20"/>
                <w:szCs w:val="20"/>
                <w:lang w:bidi="ru-RU"/>
              </w:rPr>
              <w:t>№</w:t>
            </w:r>
          </w:p>
          <w:p w:rsidR="006D6F81" w:rsidRPr="00C77211" w:rsidRDefault="006D6F81" w:rsidP="00D04370">
            <w:pPr>
              <w:widowControl w:val="0"/>
              <w:spacing w:after="0" w:line="240" w:lineRule="auto"/>
              <w:ind w:left="100"/>
              <w:jc w:val="both"/>
              <w:rPr>
                <w:rFonts w:ascii="Times New Roman" w:hAnsi="Times New Roman"/>
                <w:sz w:val="20"/>
                <w:szCs w:val="20"/>
              </w:rPr>
            </w:pPr>
            <w:r w:rsidRPr="00C77211">
              <w:rPr>
                <w:rFonts w:ascii="Times New Roman" w:hAnsi="Times New Roman"/>
                <w:sz w:val="20"/>
                <w:szCs w:val="20"/>
                <w:lang w:bidi="ru-RU"/>
              </w:rPr>
              <w:t>станции</w:t>
            </w: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jc w:val="both"/>
              <w:rPr>
                <w:rFonts w:ascii="Times New Roman" w:hAnsi="Times New Roman"/>
                <w:sz w:val="20"/>
                <w:szCs w:val="20"/>
              </w:rPr>
            </w:pPr>
            <w:r w:rsidRPr="00C77211">
              <w:rPr>
                <w:rFonts w:ascii="Times New Roman" w:hAnsi="Times New Roman"/>
                <w:sz w:val="20"/>
                <w:szCs w:val="20"/>
                <w:lang w:bidi="ru-RU"/>
              </w:rPr>
              <w:t>Координаты</w:t>
            </w:r>
          </w:p>
        </w:tc>
      </w:tr>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eastAsia="Microsoft Sans Serif" w:hAnsi="Times New Roman"/>
                <w:sz w:val="21"/>
                <w:szCs w:val="21"/>
                <w:shd w:val="clear" w:color="auto" w:fill="FFFFFF"/>
                <w:lang w:bidi="ru-RU"/>
              </w:rPr>
              <w:t>1</w:t>
            </w: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44°46,117 </w:t>
            </w:r>
            <w:r w:rsidRPr="00C77211">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bCs/>
                <w:shd w:val="clear" w:color="auto" w:fill="FFFFFF"/>
                <w:lang w:bidi="ru-RU"/>
              </w:rPr>
              <w:t>6</w:t>
            </w: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44°09,695 </w:t>
            </w:r>
            <w:r w:rsidRPr="00C77211">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pacing w:val="-2"/>
                <w:sz w:val="21"/>
                <w:szCs w:val="21"/>
                <w:shd w:val="clear" w:color="auto" w:fill="FFFFFF"/>
                <w:lang w:bidi="ru-RU"/>
              </w:rPr>
              <w:t>11</w:t>
            </w: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43°53,727 </w:t>
            </w:r>
            <w:r w:rsidRPr="00C77211">
              <w:rPr>
                <w:rFonts w:ascii="Times New Roman" w:hAnsi="Times New Roman"/>
                <w:sz w:val="20"/>
                <w:szCs w:val="20"/>
                <w:lang w:val="en-US" w:bidi="en-US"/>
              </w:rPr>
              <w:t>N</w:t>
            </w:r>
          </w:p>
        </w:tc>
      </w:tr>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37°22,821 Е</w:t>
            </w:r>
          </w:p>
        </w:tc>
        <w:tc>
          <w:tcPr>
            <w:tcW w:w="1190"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38°57,966 Е</w:t>
            </w:r>
          </w:p>
        </w:tc>
        <w:tc>
          <w:tcPr>
            <w:tcW w:w="1243"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39°20,672 Е</w:t>
            </w:r>
          </w:p>
        </w:tc>
      </w:tr>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1"/>
                <w:szCs w:val="21"/>
                <w:shd w:val="clear" w:color="auto" w:fill="FFFFFF"/>
                <w:lang w:bidi="ru-RU"/>
              </w:rPr>
              <w:t>2</w:t>
            </w: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44°46,220 </w:t>
            </w:r>
            <w:r w:rsidRPr="00C77211">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7</w:t>
            </w: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44°06,651 </w:t>
            </w:r>
            <w:r w:rsidRPr="00C77211">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pacing w:val="10"/>
                <w:sz w:val="20"/>
                <w:szCs w:val="20"/>
                <w:shd w:val="clear" w:color="auto" w:fill="FFFFFF"/>
                <w:lang w:bidi="ru-RU"/>
              </w:rPr>
              <w:t>12</w:t>
            </w: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43°53,700 </w:t>
            </w:r>
            <w:r w:rsidRPr="00C77211">
              <w:rPr>
                <w:rFonts w:ascii="Times New Roman" w:hAnsi="Times New Roman"/>
                <w:sz w:val="20"/>
                <w:szCs w:val="20"/>
                <w:lang w:val="en-US" w:bidi="en-US"/>
              </w:rPr>
              <w:t>N</w:t>
            </w:r>
          </w:p>
        </w:tc>
      </w:tr>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37°22,630 Е</w:t>
            </w:r>
          </w:p>
        </w:tc>
        <w:tc>
          <w:tcPr>
            <w:tcW w:w="1190"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39°01,303 Е</w:t>
            </w:r>
          </w:p>
        </w:tc>
        <w:tc>
          <w:tcPr>
            <w:tcW w:w="1243"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39°20,532 Е</w:t>
            </w:r>
          </w:p>
        </w:tc>
      </w:tr>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4"/>
                <w:szCs w:val="24"/>
                <w:shd w:val="clear" w:color="auto" w:fill="FFFFFF"/>
                <w:lang w:bidi="ru-RU"/>
              </w:rPr>
              <w:t>3</w:t>
            </w: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44°46,910 </w:t>
            </w:r>
            <w:r w:rsidRPr="00C77211">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eastAsia="Impact" w:hAnsi="Times New Roman"/>
                <w:sz w:val="18"/>
                <w:szCs w:val="18"/>
                <w:shd w:val="clear" w:color="auto" w:fill="FFFFFF"/>
                <w:lang w:bidi="ru-RU"/>
              </w:rPr>
              <w:t>8</w:t>
            </w: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44°06,249 </w:t>
            </w:r>
            <w:r w:rsidRPr="00C77211">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13</w:t>
            </w: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43°53,520 </w:t>
            </w:r>
            <w:r w:rsidRPr="00C77211">
              <w:rPr>
                <w:rFonts w:ascii="Times New Roman" w:hAnsi="Times New Roman"/>
                <w:sz w:val="20"/>
                <w:szCs w:val="20"/>
                <w:lang w:val="en-US" w:bidi="en-US"/>
              </w:rPr>
              <w:t>N</w:t>
            </w:r>
          </w:p>
        </w:tc>
      </w:tr>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37°22,383 Е</w:t>
            </w:r>
          </w:p>
        </w:tc>
        <w:tc>
          <w:tcPr>
            <w:tcW w:w="1190"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39°01,127 Е</w:t>
            </w:r>
          </w:p>
        </w:tc>
        <w:tc>
          <w:tcPr>
            <w:tcW w:w="1243"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39°20,310 Е</w:t>
            </w:r>
          </w:p>
        </w:tc>
      </w:tr>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4</w:t>
            </w: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44°07,196 </w:t>
            </w:r>
            <w:r w:rsidRPr="00C77211">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9</w:t>
            </w: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44°08,059 </w:t>
            </w:r>
            <w:r w:rsidRPr="00C77211">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14</w:t>
            </w: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43°53,691 </w:t>
            </w:r>
            <w:r w:rsidRPr="00C77211">
              <w:rPr>
                <w:rFonts w:ascii="Times New Roman" w:hAnsi="Times New Roman"/>
                <w:sz w:val="20"/>
                <w:szCs w:val="20"/>
                <w:lang w:val="en-US" w:bidi="en-US"/>
              </w:rPr>
              <w:t>N</w:t>
            </w:r>
          </w:p>
        </w:tc>
      </w:tr>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39°00,494 Е</w:t>
            </w:r>
          </w:p>
        </w:tc>
        <w:tc>
          <w:tcPr>
            <w:tcW w:w="1190"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39°00,383 Е</w:t>
            </w:r>
          </w:p>
        </w:tc>
        <w:tc>
          <w:tcPr>
            <w:tcW w:w="1243" w:type="dxa"/>
            <w:tcBorders>
              <w:top w:val="single" w:sz="4" w:space="0" w:color="auto"/>
              <w:left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39°20,410 Е</w:t>
            </w:r>
          </w:p>
        </w:tc>
      </w:tr>
      <w:tr w:rsidR="00C77211" w:rsidRPr="00C77211" w:rsidTr="00D04370">
        <w:tc>
          <w:tcPr>
            <w:tcW w:w="1282"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5</w:t>
            </w:r>
          </w:p>
        </w:tc>
        <w:tc>
          <w:tcPr>
            <w:tcW w:w="1944"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44°07,506 </w:t>
            </w:r>
            <w:r w:rsidRPr="00C77211">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pacing w:val="3"/>
                <w:shd w:val="clear" w:color="auto" w:fill="FFFFFF"/>
                <w:lang w:bidi="ru-RU"/>
              </w:rPr>
              <w:t>10</w:t>
            </w:r>
          </w:p>
        </w:tc>
        <w:tc>
          <w:tcPr>
            <w:tcW w:w="2016"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44°08,650 </w:t>
            </w:r>
            <w:r w:rsidRPr="00C77211">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15</w:t>
            </w:r>
          </w:p>
        </w:tc>
        <w:tc>
          <w:tcPr>
            <w:tcW w:w="1699" w:type="dxa"/>
            <w:tcBorders>
              <w:top w:val="single" w:sz="4" w:space="0" w:color="auto"/>
              <w:left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 xml:space="preserve">43°53,690 </w:t>
            </w:r>
            <w:r w:rsidRPr="00C77211">
              <w:rPr>
                <w:rFonts w:ascii="Times New Roman" w:hAnsi="Times New Roman"/>
                <w:sz w:val="20"/>
                <w:szCs w:val="20"/>
                <w:lang w:val="en-US" w:bidi="en-US"/>
              </w:rPr>
              <w:t>N</w:t>
            </w:r>
          </w:p>
        </w:tc>
      </w:tr>
      <w:tr w:rsidR="00C77211" w:rsidRPr="00C77211" w:rsidTr="00D04370">
        <w:tc>
          <w:tcPr>
            <w:tcW w:w="1282" w:type="dxa"/>
            <w:tcBorders>
              <w:top w:val="single" w:sz="4" w:space="0" w:color="auto"/>
              <w:left w:val="single" w:sz="4" w:space="0" w:color="auto"/>
              <w:bottom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bottom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39°00,297 Е</w:t>
            </w:r>
          </w:p>
        </w:tc>
        <w:tc>
          <w:tcPr>
            <w:tcW w:w="1190" w:type="dxa"/>
            <w:tcBorders>
              <w:top w:val="single" w:sz="4" w:space="0" w:color="auto"/>
              <w:left w:val="single" w:sz="4" w:space="0" w:color="auto"/>
              <w:bottom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bottom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38°59,997 Е</w:t>
            </w:r>
          </w:p>
        </w:tc>
        <w:tc>
          <w:tcPr>
            <w:tcW w:w="1243" w:type="dxa"/>
            <w:tcBorders>
              <w:top w:val="single" w:sz="4" w:space="0" w:color="auto"/>
              <w:left w:val="single" w:sz="4" w:space="0" w:color="auto"/>
              <w:bottom w:val="single" w:sz="4" w:space="0" w:color="auto"/>
            </w:tcBorders>
            <w:shd w:val="clear" w:color="auto" w:fill="FFFFFF"/>
          </w:tcPr>
          <w:p w:rsidR="006D6F81" w:rsidRPr="00C77211" w:rsidRDefault="006D6F81" w:rsidP="00D04370">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D6F81" w:rsidRPr="00C77211" w:rsidRDefault="006D6F81" w:rsidP="00D04370">
            <w:pPr>
              <w:widowControl w:val="0"/>
              <w:spacing w:after="0" w:line="240" w:lineRule="auto"/>
              <w:ind w:left="100"/>
              <w:rPr>
                <w:rFonts w:ascii="Times New Roman" w:hAnsi="Times New Roman"/>
                <w:sz w:val="20"/>
                <w:szCs w:val="20"/>
              </w:rPr>
            </w:pPr>
            <w:r w:rsidRPr="00C77211">
              <w:rPr>
                <w:rFonts w:ascii="Times New Roman" w:hAnsi="Times New Roman"/>
                <w:sz w:val="20"/>
                <w:szCs w:val="20"/>
                <w:lang w:bidi="ru-RU"/>
              </w:rPr>
              <w:t>39°20,415 Е</w:t>
            </w:r>
          </w:p>
        </w:tc>
      </w:tr>
    </w:tbl>
    <w:p w:rsidR="006D6F81" w:rsidRPr="00C77211" w:rsidRDefault="006D6F81" w:rsidP="006D6F81">
      <w:pPr>
        <w:spacing w:after="0" w:line="240" w:lineRule="auto"/>
        <w:rPr>
          <w:rFonts w:ascii="Times New Roman" w:hAnsi="Times New Roman"/>
          <w:sz w:val="28"/>
          <w:szCs w:val="28"/>
        </w:rPr>
      </w:pP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Всего за период наблюдений был выловлен 1 экземпляр осетровых рыб –двухлеток осетра русского массой 0,33 кг в районе п. Лазаревское.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Для пополнения генетической коллекции образцов тканей осетровых видов рыб и возможности проведения молекулярно-генетического анализа образца был произведен отбор краевой части плавниковой каймы у выловленных особей осетра русского.</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Помимо имеющихся для северо-восточной части Черного моря (СВЧМ – вдоль побережья Краснодарского края) материалов, полученных в период 2015–2017 гг. в результате проведения исследований с помощью сетепостановок, в осенний период 2021 г. при осуществлении мониторинга тралового промысла хамсы в Черном море на промысловом судне СЧС «</w:t>
      </w:r>
      <w:proofErr w:type="spellStart"/>
      <w:r w:rsidRPr="00C77211">
        <w:rPr>
          <w:rFonts w:ascii="Times New Roman" w:hAnsi="Times New Roman"/>
          <w:sz w:val="28"/>
          <w:szCs w:val="28"/>
        </w:rPr>
        <w:t>Гелати</w:t>
      </w:r>
      <w:proofErr w:type="spellEnd"/>
      <w:r w:rsidRPr="00C77211">
        <w:rPr>
          <w:rFonts w:ascii="Times New Roman" w:hAnsi="Times New Roman"/>
          <w:sz w:val="28"/>
          <w:szCs w:val="28"/>
        </w:rPr>
        <w:t>» (судовладелец – ООО ПКРП Белая Русь, порт приписки Керчь) были получены новые данные о встречаемости осетровых рыб в данном районе, основанные на информации о приловах осетровых рыб при осуществлении промысловых тралений (рисунок</w:t>
      </w:r>
      <w:r w:rsidR="001F7A46">
        <w:rPr>
          <w:rFonts w:ascii="Times New Roman" w:hAnsi="Times New Roman"/>
          <w:sz w:val="28"/>
          <w:szCs w:val="28"/>
        </w:rPr>
        <w:t> </w:t>
      </w:r>
      <w:r w:rsidRPr="00C77211">
        <w:rPr>
          <w:rFonts w:ascii="Times New Roman" w:hAnsi="Times New Roman"/>
          <w:sz w:val="28"/>
          <w:szCs w:val="28"/>
        </w:rPr>
        <w:t>3).</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частности, при осуществлении промысла хамсы на Анапской банке в траловых уловах в октябре-ноябре были отмечены экземпляры осетра русского, в том числе и достигшие промысловых размеров (таблица 3).</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 У всех выловленных экземпляров осетра русского прижизненно был произведен отбор краевой части плавниковой каймы для проведения молекулярно-генетического анализа.</w:t>
      </w:r>
    </w:p>
    <w:p w:rsidR="006D6F81" w:rsidRPr="00C77211" w:rsidRDefault="006D6F81" w:rsidP="006D6F81">
      <w:pPr>
        <w:spacing w:after="0" w:line="240" w:lineRule="auto"/>
        <w:ind w:firstLine="709"/>
        <w:jc w:val="both"/>
        <w:rPr>
          <w:rFonts w:ascii="Times New Roman" w:hAnsi="Times New Roman"/>
          <w:sz w:val="28"/>
          <w:szCs w:val="28"/>
        </w:rPr>
      </w:pPr>
    </w:p>
    <w:p w:rsidR="006D6F81" w:rsidRPr="00C77211" w:rsidRDefault="006D6F81" w:rsidP="006D6F81">
      <w:pPr>
        <w:spacing w:after="0" w:line="240" w:lineRule="auto"/>
        <w:jc w:val="both"/>
        <w:rPr>
          <w:rFonts w:ascii="Times New Roman" w:hAnsi="Times New Roman"/>
          <w:sz w:val="24"/>
          <w:szCs w:val="24"/>
        </w:rPr>
      </w:pPr>
      <w:r w:rsidRPr="00C77211">
        <w:rPr>
          <w:rFonts w:ascii="Times New Roman" w:hAnsi="Times New Roman"/>
          <w:sz w:val="24"/>
          <w:szCs w:val="24"/>
        </w:rPr>
        <w:t xml:space="preserve">Таблица 3 </w:t>
      </w:r>
      <w:r w:rsidR="001F7A46">
        <w:rPr>
          <w:rFonts w:ascii="Times New Roman" w:hAnsi="Times New Roman"/>
          <w:sz w:val="24"/>
          <w:szCs w:val="24"/>
        </w:rPr>
        <w:t>–</w:t>
      </w:r>
      <w:r w:rsidRPr="00C77211">
        <w:rPr>
          <w:rFonts w:ascii="Times New Roman" w:hAnsi="Times New Roman"/>
          <w:sz w:val="24"/>
          <w:szCs w:val="24"/>
        </w:rPr>
        <w:t xml:space="preserve"> Размерно-массовый состав осетра русского из уловов р/т (СЧС «</w:t>
      </w:r>
      <w:proofErr w:type="spellStart"/>
      <w:r w:rsidRPr="00C77211">
        <w:rPr>
          <w:rFonts w:ascii="Times New Roman" w:hAnsi="Times New Roman"/>
          <w:sz w:val="24"/>
          <w:szCs w:val="24"/>
        </w:rPr>
        <w:t>Гелати</w:t>
      </w:r>
      <w:proofErr w:type="spellEnd"/>
      <w:r w:rsidRPr="00C77211">
        <w:rPr>
          <w:rFonts w:ascii="Times New Roman" w:hAnsi="Times New Roman"/>
          <w:sz w:val="24"/>
          <w:szCs w:val="24"/>
        </w:rPr>
        <w:t>») в октябре-декабре 2021 г.</w:t>
      </w:r>
    </w:p>
    <w:p w:rsidR="006D6F81" w:rsidRPr="00C77211" w:rsidRDefault="006D6F81" w:rsidP="006D6F81">
      <w:pPr>
        <w:spacing w:after="0" w:line="240" w:lineRule="auto"/>
        <w:jc w:val="both"/>
        <w:rPr>
          <w:rFonts w:ascii="Times New Roman" w:hAnsi="Times New Roman"/>
          <w:sz w:val="24"/>
          <w:szCs w:val="24"/>
        </w:rPr>
      </w:pPr>
    </w:p>
    <w:tbl>
      <w:tblPr>
        <w:tblStyle w:val="af3"/>
        <w:tblW w:w="5000" w:type="pct"/>
        <w:jc w:val="center"/>
        <w:tblLook w:val="04A0" w:firstRow="1" w:lastRow="0" w:firstColumn="1" w:lastColumn="0" w:noHBand="0" w:noVBand="1"/>
      </w:tblPr>
      <w:tblGrid>
        <w:gridCol w:w="987"/>
        <w:gridCol w:w="3403"/>
        <w:gridCol w:w="3118"/>
        <w:gridCol w:w="2120"/>
      </w:tblGrid>
      <w:tr w:rsidR="00C77211" w:rsidRPr="00C77211" w:rsidTr="00D04370">
        <w:trPr>
          <w:jc w:val="center"/>
        </w:trPr>
        <w:tc>
          <w:tcPr>
            <w:tcW w:w="513"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w:t>
            </w:r>
          </w:p>
        </w:tc>
        <w:tc>
          <w:tcPr>
            <w:tcW w:w="1767"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Длина рыб промысловая, см</w:t>
            </w:r>
          </w:p>
        </w:tc>
        <w:tc>
          <w:tcPr>
            <w:tcW w:w="1619"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Длина рыб по Смитту, см</w:t>
            </w:r>
          </w:p>
        </w:tc>
        <w:tc>
          <w:tcPr>
            <w:tcW w:w="1101"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Масса рыб, кг</w:t>
            </w:r>
          </w:p>
        </w:tc>
      </w:tr>
      <w:tr w:rsidR="00C77211" w:rsidRPr="00C77211" w:rsidTr="00D04370">
        <w:trPr>
          <w:jc w:val="center"/>
        </w:trPr>
        <w:tc>
          <w:tcPr>
            <w:tcW w:w="513"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1</w:t>
            </w:r>
          </w:p>
        </w:tc>
        <w:tc>
          <w:tcPr>
            <w:tcW w:w="1767"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63,8</w:t>
            </w:r>
          </w:p>
        </w:tc>
        <w:tc>
          <w:tcPr>
            <w:tcW w:w="1619"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68</w:t>
            </w:r>
          </w:p>
        </w:tc>
        <w:tc>
          <w:tcPr>
            <w:tcW w:w="1101"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2,6</w:t>
            </w:r>
          </w:p>
        </w:tc>
      </w:tr>
      <w:tr w:rsidR="00C77211" w:rsidRPr="00C77211" w:rsidTr="00D04370">
        <w:trPr>
          <w:jc w:val="center"/>
        </w:trPr>
        <w:tc>
          <w:tcPr>
            <w:tcW w:w="513"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2</w:t>
            </w:r>
          </w:p>
        </w:tc>
        <w:tc>
          <w:tcPr>
            <w:tcW w:w="1767"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72,3</w:t>
            </w:r>
          </w:p>
        </w:tc>
        <w:tc>
          <w:tcPr>
            <w:tcW w:w="1619"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76</w:t>
            </w:r>
          </w:p>
        </w:tc>
        <w:tc>
          <w:tcPr>
            <w:tcW w:w="1101"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4,3</w:t>
            </w:r>
          </w:p>
        </w:tc>
      </w:tr>
      <w:tr w:rsidR="00C77211" w:rsidRPr="00C77211" w:rsidTr="00D04370">
        <w:trPr>
          <w:jc w:val="center"/>
        </w:trPr>
        <w:tc>
          <w:tcPr>
            <w:tcW w:w="513"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3</w:t>
            </w:r>
          </w:p>
        </w:tc>
        <w:tc>
          <w:tcPr>
            <w:tcW w:w="1767"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46</w:t>
            </w:r>
          </w:p>
        </w:tc>
        <w:tc>
          <w:tcPr>
            <w:tcW w:w="1619"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50</w:t>
            </w:r>
          </w:p>
        </w:tc>
        <w:tc>
          <w:tcPr>
            <w:tcW w:w="1101"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1,4</w:t>
            </w:r>
          </w:p>
        </w:tc>
      </w:tr>
      <w:tr w:rsidR="00C77211" w:rsidRPr="00C77211" w:rsidTr="00D04370">
        <w:trPr>
          <w:jc w:val="center"/>
        </w:trPr>
        <w:tc>
          <w:tcPr>
            <w:tcW w:w="513"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4</w:t>
            </w:r>
          </w:p>
        </w:tc>
        <w:tc>
          <w:tcPr>
            <w:tcW w:w="1767"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106,2</w:t>
            </w:r>
          </w:p>
        </w:tc>
        <w:tc>
          <w:tcPr>
            <w:tcW w:w="1619"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113</w:t>
            </w:r>
          </w:p>
        </w:tc>
        <w:tc>
          <w:tcPr>
            <w:tcW w:w="1101"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12,3</w:t>
            </w:r>
          </w:p>
        </w:tc>
      </w:tr>
      <w:tr w:rsidR="00C77211" w:rsidRPr="00C77211" w:rsidTr="00D04370">
        <w:trPr>
          <w:jc w:val="center"/>
        </w:trPr>
        <w:tc>
          <w:tcPr>
            <w:tcW w:w="513"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5</w:t>
            </w:r>
          </w:p>
        </w:tc>
        <w:tc>
          <w:tcPr>
            <w:tcW w:w="1767"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69</w:t>
            </w:r>
          </w:p>
        </w:tc>
        <w:tc>
          <w:tcPr>
            <w:tcW w:w="1619"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74</w:t>
            </w:r>
          </w:p>
        </w:tc>
        <w:tc>
          <w:tcPr>
            <w:tcW w:w="1101" w:type="pct"/>
          </w:tcPr>
          <w:p w:rsidR="006D6F81" w:rsidRPr="00C77211" w:rsidRDefault="006D6F81" w:rsidP="00D04370">
            <w:pPr>
              <w:spacing w:after="0"/>
              <w:jc w:val="center"/>
              <w:rPr>
                <w:rFonts w:ascii="Times New Roman" w:hAnsi="Times New Roman"/>
                <w:sz w:val="24"/>
                <w:szCs w:val="24"/>
              </w:rPr>
            </w:pPr>
            <w:r w:rsidRPr="00C77211">
              <w:rPr>
                <w:rFonts w:ascii="Times New Roman" w:hAnsi="Times New Roman"/>
                <w:sz w:val="24"/>
                <w:szCs w:val="24"/>
              </w:rPr>
              <w:t>2,6</w:t>
            </w:r>
          </w:p>
        </w:tc>
      </w:tr>
    </w:tbl>
    <w:p w:rsidR="006D6F81" w:rsidRPr="00C77211" w:rsidRDefault="006D6F81" w:rsidP="006D6F81">
      <w:pPr>
        <w:spacing w:after="0"/>
        <w:ind w:firstLine="709"/>
        <w:jc w:val="both"/>
        <w:rPr>
          <w:rFonts w:ascii="Times New Roman" w:hAnsi="Times New Roman"/>
          <w:sz w:val="28"/>
          <w:szCs w:val="28"/>
        </w:rPr>
      </w:pPr>
    </w:p>
    <w:p w:rsidR="006D6F81" w:rsidRPr="00C77211" w:rsidRDefault="006D6F81" w:rsidP="006D6F81">
      <w:pPr>
        <w:spacing w:after="0"/>
        <w:ind w:firstLine="709"/>
        <w:jc w:val="both"/>
        <w:rPr>
          <w:rFonts w:ascii="Times New Roman" w:eastAsia="Calibri" w:hAnsi="Times New Roman"/>
          <w:sz w:val="28"/>
          <w:szCs w:val="28"/>
        </w:rPr>
      </w:pPr>
      <w:r w:rsidRPr="00C77211">
        <w:rPr>
          <w:rFonts w:ascii="Times New Roman" w:hAnsi="Times New Roman"/>
          <w:sz w:val="28"/>
          <w:szCs w:val="28"/>
        </w:rPr>
        <w:lastRenderedPageBreak/>
        <w:t xml:space="preserve">Также, в ходе проведения съемки по программе «Учет запасов и оценка эффективности размножения морских рыб в Черном море» в августе 2021 г. в улове учетного траления в районе Анапы на глубине 30 м был отмечен 1 экз. осетра русского </w:t>
      </w:r>
      <w:r w:rsidRPr="00C77211">
        <w:rPr>
          <w:rFonts w:ascii="Times New Roman" w:eastAsia="Calibri" w:hAnsi="Times New Roman"/>
          <w:sz w:val="28"/>
          <w:szCs w:val="28"/>
        </w:rPr>
        <w:t>длиной 72/80 см и массой 3</w:t>
      </w:r>
      <w:r w:rsidRPr="00C77211">
        <w:rPr>
          <w:rFonts w:ascii="Times New Roman" w:hAnsi="Times New Roman"/>
          <w:sz w:val="28"/>
          <w:szCs w:val="28"/>
        </w:rPr>
        <w:t>,7</w:t>
      </w:r>
      <w:r w:rsidRPr="00C77211">
        <w:rPr>
          <w:rFonts w:ascii="Times New Roman" w:eastAsia="Calibri" w:hAnsi="Times New Roman"/>
          <w:sz w:val="28"/>
          <w:szCs w:val="28"/>
        </w:rPr>
        <w:t>6 кг.</w:t>
      </w:r>
    </w:p>
    <w:p w:rsidR="006D6F81" w:rsidRPr="00C77211" w:rsidRDefault="006D6F81" w:rsidP="006D6F81">
      <w:pPr>
        <w:spacing w:after="0"/>
        <w:ind w:firstLine="709"/>
        <w:jc w:val="both"/>
        <w:rPr>
          <w:rFonts w:ascii="Times New Roman" w:hAnsi="Times New Roman"/>
          <w:sz w:val="28"/>
          <w:szCs w:val="28"/>
        </w:rPr>
      </w:pPr>
      <w:r w:rsidRPr="00C77211">
        <w:rPr>
          <w:rFonts w:ascii="Times New Roman" w:eastAsia="Calibri" w:hAnsi="Times New Roman"/>
          <w:sz w:val="28"/>
          <w:szCs w:val="28"/>
        </w:rPr>
        <w:t xml:space="preserve">Таким образом, полученные новые данные позволяют рассчитать среднюю массу осетра русского для </w:t>
      </w:r>
      <w:r w:rsidRPr="00C77211">
        <w:rPr>
          <w:rFonts w:ascii="Times New Roman" w:hAnsi="Times New Roman"/>
          <w:sz w:val="28"/>
          <w:szCs w:val="28"/>
        </w:rPr>
        <w:t xml:space="preserve">северо-восточного района Черного моря (СВЧМ – вдоль побережья Краснодарского края), которая в настоящее время составляет </w:t>
      </w:r>
      <w:r w:rsidRPr="00C77211">
        <w:rPr>
          <w:rFonts w:ascii="Times New Roman" w:hAnsi="Times New Roman"/>
          <w:b/>
          <w:sz w:val="28"/>
          <w:szCs w:val="28"/>
        </w:rPr>
        <w:t>4,49 кг</w:t>
      </w:r>
      <w:r w:rsidRPr="00C77211">
        <w:rPr>
          <w:rFonts w:ascii="Times New Roman" w:hAnsi="Times New Roman"/>
          <w:sz w:val="28"/>
          <w:szCs w:val="28"/>
        </w:rPr>
        <w:t>.</w:t>
      </w:r>
    </w:p>
    <w:p w:rsidR="006D6F81" w:rsidRDefault="006D6F81" w:rsidP="006D6F81">
      <w:pPr>
        <w:spacing w:after="0"/>
        <w:jc w:val="center"/>
        <w:rPr>
          <w:rFonts w:ascii="Times New Roman" w:hAnsi="Times New Roman"/>
          <w:sz w:val="28"/>
          <w:szCs w:val="28"/>
        </w:rPr>
      </w:pPr>
      <w:r w:rsidRPr="00C77211">
        <w:rPr>
          <w:rFonts w:ascii="Times New Roman" w:hAnsi="Times New Roman"/>
          <w:noProof/>
          <w:sz w:val="28"/>
          <w:szCs w:val="28"/>
        </w:rPr>
        <w:drawing>
          <wp:inline distT="0" distB="0" distL="0" distR="0" wp14:anchorId="6EE8BBA8" wp14:editId="71741D48">
            <wp:extent cx="2762250" cy="3745865"/>
            <wp:effectExtent l="0" t="0" r="0" b="6985"/>
            <wp:docPr id="8" name="Рисунок 8" descr="G:\АзНИИРХ\ОДУ_и_ВВ\Отчет_1кв_2022\ОДУ_осетровые\осетров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G:\АзНИИРХ\ОДУ_и_ВВ\Отчет_1кв_2022\ОДУ_осетровые\осетровые.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82271" cy="3772910"/>
                    </a:xfrm>
                    <a:prstGeom prst="rect">
                      <a:avLst/>
                    </a:prstGeom>
                    <a:noFill/>
                    <a:ln>
                      <a:noFill/>
                    </a:ln>
                  </pic:spPr>
                </pic:pic>
              </a:graphicData>
            </a:graphic>
          </wp:inline>
        </w:drawing>
      </w:r>
    </w:p>
    <w:p w:rsidR="001F7A46" w:rsidRPr="00C77211" w:rsidRDefault="001F7A46" w:rsidP="006D6F81">
      <w:pPr>
        <w:spacing w:after="0"/>
        <w:jc w:val="center"/>
        <w:rPr>
          <w:rFonts w:ascii="Times New Roman" w:hAnsi="Times New Roman"/>
          <w:sz w:val="28"/>
          <w:szCs w:val="28"/>
        </w:rPr>
      </w:pPr>
    </w:p>
    <w:p w:rsidR="006D6F81" w:rsidRPr="003D4934" w:rsidRDefault="006D6F81" w:rsidP="006D6F81">
      <w:pPr>
        <w:jc w:val="center"/>
        <w:rPr>
          <w:rFonts w:ascii="Times New Roman" w:eastAsia="Calibri" w:hAnsi="Times New Roman"/>
          <w:bCs/>
          <w:sz w:val="24"/>
          <w:szCs w:val="24"/>
        </w:rPr>
      </w:pPr>
      <w:r w:rsidRPr="003D4934">
        <w:rPr>
          <w:rFonts w:ascii="Times New Roman" w:eastAsia="Calibri" w:hAnsi="Times New Roman"/>
          <w:bCs/>
          <w:sz w:val="24"/>
          <w:szCs w:val="24"/>
        </w:rPr>
        <w:t xml:space="preserve">Рисунок 3 </w:t>
      </w:r>
      <w:r w:rsidR="001F7A46">
        <w:rPr>
          <w:rFonts w:ascii="Times New Roman" w:eastAsia="Calibri" w:hAnsi="Times New Roman"/>
          <w:bCs/>
          <w:sz w:val="24"/>
          <w:szCs w:val="24"/>
        </w:rPr>
        <w:t>–</w:t>
      </w:r>
      <w:r w:rsidRPr="003D4934">
        <w:rPr>
          <w:rFonts w:ascii="Times New Roman" w:eastAsia="Calibri" w:hAnsi="Times New Roman"/>
          <w:bCs/>
          <w:sz w:val="24"/>
          <w:szCs w:val="24"/>
        </w:rPr>
        <w:t xml:space="preserve"> Прилов осетра русского и акулы-катран при траловом промысле хамсы в Черном море (район банки Мария-Магдалина – Анапа)</w:t>
      </w:r>
    </w:p>
    <w:p w:rsidR="006D6F81" w:rsidRPr="00C77211" w:rsidRDefault="006D6F81" w:rsidP="006D6F81">
      <w:pPr>
        <w:spacing w:after="0" w:line="240" w:lineRule="auto"/>
        <w:ind w:firstLine="709"/>
        <w:jc w:val="both"/>
        <w:rPr>
          <w:rFonts w:ascii="Times New Roman" w:hAnsi="Times New Roman"/>
          <w:sz w:val="28"/>
          <w:szCs w:val="28"/>
        </w:rPr>
      </w:pPr>
    </w:p>
    <w:p w:rsidR="006D6F81" w:rsidRPr="00C77211" w:rsidRDefault="006D6F81" w:rsidP="006D6F81">
      <w:pPr>
        <w:spacing w:after="0" w:line="240" w:lineRule="auto"/>
        <w:ind w:firstLine="709"/>
        <w:jc w:val="both"/>
        <w:rPr>
          <w:rFonts w:ascii="Times New Roman" w:eastAsia="Calibri" w:hAnsi="Times New Roman"/>
          <w:sz w:val="28"/>
          <w:szCs w:val="28"/>
        </w:rPr>
      </w:pPr>
      <w:r w:rsidRPr="00C77211">
        <w:rPr>
          <w:rFonts w:ascii="Times New Roman" w:hAnsi="Times New Roman"/>
          <w:sz w:val="28"/>
          <w:szCs w:val="28"/>
        </w:rPr>
        <w:t xml:space="preserve">Появление в 2021 г. осетра русского в качестве прилова при осуществлении судового тралового промысла и проведении учетных съемов в СВЧМ может быть связано с увеличением объемов выпуска его молоди рыбоводными предприятиями Азовского бассейна на протяжении последних лет. Так, если в 2011 г. объем выпуска молоди осетра русского в Азовское море составил 1,817 млн экз., то к 2023 г. он уже достиг 6,290 млн экз. Ранее предыдущими исследованиями было установлено </w:t>
      </w:r>
      <w:r w:rsidRPr="00C77211">
        <w:rPr>
          <w:rFonts w:ascii="Times New Roman" w:eastAsia="Calibri" w:hAnsi="Times New Roman"/>
          <w:sz w:val="28"/>
          <w:szCs w:val="28"/>
        </w:rPr>
        <w:t>наличие постоянной двухсторонней миграции осетровых рыб между Азовским и Черным морями. Так, п</w:t>
      </w:r>
      <w:r w:rsidRPr="00C77211">
        <w:rPr>
          <w:rFonts w:ascii="Times New Roman" w:hAnsi="Times New Roman"/>
          <w:sz w:val="28"/>
          <w:szCs w:val="28"/>
        </w:rPr>
        <w:t xml:space="preserve">о результатам возврата меток Т.Г. </w:t>
      </w:r>
      <w:proofErr w:type="spellStart"/>
      <w:r w:rsidRPr="00C77211">
        <w:rPr>
          <w:rFonts w:ascii="Times New Roman" w:hAnsi="Times New Roman"/>
          <w:sz w:val="28"/>
          <w:szCs w:val="28"/>
        </w:rPr>
        <w:t>Котельниковой</w:t>
      </w:r>
      <w:proofErr w:type="spellEnd"/>
      <w:r w:rsidRPr="00C77211">
        <w:rPr>
          <w:rFonts w:ascii="Times New Roman" w:hAnsi="Times New Roman"/>
          <w:sz w:val="28"/>
          <w:szCs w:val="28"/>
        </w:rPr>
        <w:t xml:space="preserve"> и Е.Г. Бойко было установлено, что до 12% молоди осетра уходит в Керченский пролив и Черное море. </w:t>
      </w:r>
      <w:r w:rsidRPr="00C77211">
        <w:rPr>
          <w:rFonts w:ascii="Times New Roman" w:eastAsia="Calibri" w:hAnsi="Times New Roman"/>
          <w:sz w:val="28"/>
          <w:szCs w:val="28"/>
        </w:rPr>
        <w:t xml:space="preserve">Поэтому, увеличение количества выпускаемой молоди осетра русского и </w:t>
      </w:r>
      <w:r w:rsidRPr="00C77211">
        <w:rPr>
          <w:rFonts w:ascii="Times New Roman" w:eastAsia="Calibri" w:hAnsi="Times New Roman"/>
          <w:sz w:val="28"/>
          <w:szCs w:val="28"/>
        </w:rPr>
        <w:lastRenderedPageBreak/>
        <w:t>восстановление численности в Азовском море будет способствовать повышению его встречаемости и в СВЧМ.</w:t>
      </w:r>
    </w:p>
    <w:p w:rsidR="006D6F81" w:rsidRPr="00C77211" w:rsidRDefault="006D6F81" w:rsidP="006D6F81">
      <w:pPr>
        <w:spacing w:after="0" w:line="240" w:lineRule="auto"/>
        <w:ind w:firstLine="709"/>
        <w:jc w:val="both"/>
        <w:rPr>
          <w:rFonts w:ascii="Times New Roman" w:eastAsia="Calibri" w:hAnsi="Times New Roman"/>
          <w:sz w:val="28"/>
          <w:szCs w:val="28"/>
        </w:rPr>
      </w:pPr>
      <w:r w:rsidRPr="00C77211">
        <w:rPr>
          <w:rFonts w:ascii="Times New Roman" w:eastAsia="Calibri" w:hAnsi="Times New Roman"/>
          <w:sz w:val="28"/>
          <w:szCs w:val="28"/>
        </w:rPr>
        <w:t>В северо-западной части Черного моря (СЗЧМ) информационное обеспечение прогноза ОДУ по русскому осетру и севрюге основывается на учетно-траловой съемке (УТС).</w:t>
      </w:r>
    </w:p>
    <w:p w:rsidR="006D6F81" w:rsidRPr="00C77211" w:rsidRDefault="006D6F81" w:rsidP="006D6F81">
      <w:pPr>
        <w:spacing w:after="0" w:line="240" w:lineRule="auto"/>
        <w:ind w:firstLine="708"/>
        <w:jc w:val="both"/>
        <w:rPr>
          <w:rFonts w:ascii="Times New Roman" w:eastAsia="Calibri" w:hAnsi="Times New Roman"/>
          <w:sz w:val="28"/>
          <w:szCs w:val="28"/>
        </w:rPr>
      </w:pPr>
      <w:r w:rsidRPr="00C77211">
        <w:rPr>
          <w:rFonts w:ascii="Times New Roman" w:hAnsi="Times New Roman"/>
          <w:sz w:val="28"/>
          <w:szCs w:val="28"/>
        </w:rPr>
        <w:t xml:space="preserve">Последняя по времени учетная траловая съемка (УТС) осетровых рыб в северо-западной части Черного моря была проведена ЮгНИРО в феврале-марте 2008 г. на СЧС «Мудрый». </w:t>
      </w:r>
      <w:r w:rsidRPr="00C77211">
        <w:rPr>
          <w:rFonts w:ascii="Times New Roman" w:eastAsia="Calibri" w:hAnsi="Times New Roman"/>
          <w:sz w:val="28"/>
          <w:szCs w:val="28"/>
        </w:rPr>
        <w:t xml:space="preserve">С 2009 г. Украина включила русского осетра Черного моря в свою Красную книгу, и их дальнейшие учетные съемки не производились. </w:t>
      </w:r>
    </w:p>
    <w:p w:rsidR="006D6F81" w:rsidRPr="00C77211" w:rsidRDefault="006D6F81" w:rsidP="006D6F81">
      <w:pPr>
        <w:spacing w:after="0" w:line="240" w:lineRule="auto"/>
        <w:ind w:firstLine="708"/>
        <w:jc w:val="both"/>
        <w:rPr>
          <w:rFonts w:ascii="Times New Roman" w:eastAsia="Calibri" w:hAnsi="Times New Roman"/>
          <w:sz w:val="28"/>
          <w:szCs w:val="28"/>
        </w:rPr>
      </w:pPr>
      <w:r w:rsidRPr="00C77211">
        <w:rPr>
          <w:rFonts w:ascii="Times New Roman" w:eastAsia="Calibri" w:hAnsi="Times New Roman"/>
          <w:sz w:val="28"/>
          <w:szCs w:val="28"/>
        </w:rPr>
        <w:t xml:space="preserve">Данные УТС 2008 г. свидетельствуют, что осетр русский в уловах был представлен исключительно молодью, а его средняя масса, в сравнении с показателями предшествующей учетной траловой съемки (2002 г.) уменьшилась 4 раза. </w:t>
      </w:r>
    </w:p>
    <w:p w:rsidR="006D6F81" w:rsidRPr="00C77211" w:rsidRDefault="006D6F81" w:rsidP="006D6F81">
      <w:pPr>
        <w:spacing w:after="0" w:line="240" w:lineRule="auto"/>
        <w:ind w:firstLine="709"/>
        <w:jc w:val="both"/>
        <w:rPr>
          <w:rFonts w:ascii="Times New Roman" w:eastAsia="Calibri" w:hAnsi="Times New Roman"/>
          <w:sz w:val="28"/>
          <w:szCs w:val="28"/>
        </w:rPr>
      </w:pPr>
      <w:r w:rsidRPr="00C77211">
        <w:rPr>
          <w:rFonts w:ascii="Times New Roman" w:eastAsia="Calibri" w:hAnsi="Times New Roman"/>
          <w:sz w:val="28"/>
          <w:szCs w:val="28"/>
        </w:rPr>
        <w:t>Такое существенное снижение средней массы осетра русского между смежными траловыми съемками, всего за 5 лет, было вызвано истреблением взрослых рыб из популяций северо-западной части Черного моря вследствие ННН-промысла.</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2008 году средняя масса осетра русского составляла 3,75 кг. Предполагается, что процесс снижения средних размеров и массы осетровых у черноморских берегов Крыма продолжался и последующие 10 лет после съемки 2008 г., но не такими высокими темпами в связи со снижением масштабов ННН-промысла после вхождения Республики Крым в состав Российской Федерации за счет усиления рыбоохраны морских вод. Численность русского осетра в крымских водах в 2008 г. и соответствующие прогнозные показатели на 2017 г. оценивались как:</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 русский осетр в 2008 г. – 0,107 млн шт.; в 2017 г. – 0,031 млн шт.,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2020 г. проводились работы в Черном море, в районе м. Кыз-Аул – м. </w:t>
      </w:r>
      <w:proofErr w:type="spellStart"/>
      <w:r w:rsidRPr="00C77211">
        <w:rPr>
          <w:rFonts w:ascii="Times New Roman" w:hAnsi="Times New Roman"/>
          <w:sz w:val="28"/>
          <w:szCs w:val="28"/>
        </w:rPr>
        <w:t>Опук</w:t>
      </w:r>
      <w:proofErr w:type="spellEnd"/>
      <w:r w:rsidRPr="00C77211">
        <w:rPr>
          <w:rFonts w:ascii="Times New Roman" w:hAnsi="Times New Roman"/>
          <w:sz w:val="28"/>
          <w:szCs w:val="28"/>
        </w:rPr>
        <w:t xml:space="preserve"> по теме «Комплексная и качественная характеристики, оценка численности, распределения, миграции осетровых рыб в Черном море». В результате исследований было выловлено 9 экз. русского осетра размерами от 61 до 104 см, массой - от 2,2 до 8,8 кг, соответственно (таблица 4). Общий вылов русского осетра составил 41,53 кг. Все особи, после взятия жесткого луча грудного плавника (прижизненно) для определения возраста особи и прижизненный отбор краевой части плавниковой каймы плавника на генетику, были выпущены в живом виде в естественную среду.</w:t>
      </w:r>
    </w:p>
    <w:p w:rsidR="006D6F81" w:rsidRPr="00C77211" w:rsidRDefault="006D6F81" w:rsidP="006D6F81">
      <w:pPr>
        <w:spacing w:line="240" w:lineRule="auto"/>
        <w:jc w:val="both"/>
        <w:rPr>
          <w:rFonts w:ascii="Times New Roman" w:hAnsi="Times New Roman"/>
          <w:sz w:val="24"/>
          <w:szCs w:val="24"/>
        </w:rPr>
      </w:pPr>
    </w:p>
    <w:p w:rsidR="006D6F81" w:rsidRPr="00C77211" w:rsidRDefault="006D6F81" w:rsidP="006D6F81">
      <w:pPr>
        <w:spacing w:line="240" w:lineRule="auto"/>
        <w:jc w:val="both"/>
        <w:rPr>
          <w:rFonts w:ascii="Times New Roman" w:hAnsi="Times New Roman"/>
          <w:sz w:val="24"/>
          <w:szCs w:val="24"/>
        </w:rPr>
      </w:pPr>
      <w:r w:rsidRPr="00C77211">
        <w:rPr>
          <w:rFonts w:ascii="Times New Roman" w:hAnsi="Times New Roman"/>
          <w:sz w:val="24"/>
          <w:szCs w:val="24"/>
        </w:rPr>
        <w:t xml:space="preserve">Таблица 4 </w:t>
      </w:r>
      <w:r w:rsidR="001F7A46">
        <w:rPr>
          <w:rFonts w:ascii="Times New Roman" w:hAnsi="Times New Roman"/>
          <w:sz w:val="24"/>
          <w:szCs w:val="24"/>
        </w:rPr>
        <w:t>–</w:t>
      </w:r>
      <w:r w:rsidRPr="00C77211">
        <w:rPr>
          <w:rFonts w:ascii="Times New Roman" w:hAnsi="Times New Roman"/>
          <w:sz w:val="24"/>
          <w:szCs w:val="24"/>
        </w:rPr>
        <w:t xml:space="preserve"> </w:t>
      </w:r>
      <w:proofErr w:type="gramStart"/>
      <w:r w:rsidRPr="00C77211">
        <w:rPr>
          <w:rFonts w:ascii="Times New Roman" w:hAnsi="Times New Roman"/>
          <w:sz w:val="24"/>
          <w:szCs w:val="24"/>
        </w:rPr>
        <w:t>Размерно-массовая характеристика осетра русского</w:t>
      </w:r>
      <w:proofErr w:type="gramEnd"/>
      <w:r w:rsidRPr="00C77211">
        <w:rPr>
          <w:rFonts w:ascii="Times New Roman" w:hAnsi="Times New Roman"/>
          <w:sz w:val="24"/>
          <w:szCs w:val="24"/>
        </w:rPr>
        <w:t xml:space="preserve"> выловленного ставными сетями в период 22-28 ноября 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45"/>
        <w:gridCol w:w="813"/>
        <w:gridCol w:w="959"/>
        <w:gridCol w:w="962"/>
        <w:gridCol w:w="965"/>
        <w:gridCol w:w="959"/>
        <w:gridCol w:w="965"/>
        <w:gridCol w:w="959"/>
        <w:gridCol w:w="965"/>
      </w:tblGrid>
      <w:tr w:rsidR="00C77211" w:rsidRPr="00C77211" w:rsidTr="00D04370">
        <w:trPr>
          <w:trHeight w:val="294"/>
        </w:trPr>
        <w:tc>
          <w:tcPr>
            <w:tcW w:w="1464" w:type="dxa"/>
          </w:tcPr>
          <w:p w:rsidR="006D6F81" w:rsidRPr="00C77211" w:rsidRDefault="006D6F81" w:rsidP="00D04370">
            <w:pPr>
              <w:spacing w:after="0" w:line="240" w:lineRule="auto"/>
              <w:rPr>
                <w:rFonts w:ascii="Times New Roman" w:hAnsi="Times New Roman"/>
                <w:sz w:val="24"/>
                <w:szCs w:val="24"/>
                <w:lang w:val="en-US"/>
              </w:rPr>
            </w:pPr>
            <w:proofErr w:type="spellStart"/>
            <w:r w:rsidRPr="00C77211">
              <w:rPr>
                <w:rFonts w:ascii="Times New Roman" w:hAnsi="Times New Roman"/>
                <w:sz w:val="24"/>
                <w:szCs w:val="24"/>
                <w:lang w:val="en-US"/>
              </w:rPr>
              <w:t>Длина</w:t>
            </w:r>
            <w:proofErr w:type="spellEnd"/>
            <w:r w:rsidRPr="00C77211">
              <w:rPr>
                <w:rFonts w:ascii="Times New Roman" w:hAnsi="Times New Roman"/>
                <w:sz w:val="24"/>
                <w:szCs w:val="24"/>
                <w:lang w:val="en-US"/>
              </w:rPr>
              <w:t xml:space="preserve">, </w:t>
            </w:r>
            <w:proofErr w:type="spellStart"/>
            <w:r w:rsidRPr="00C77211">
              <w:rPr>
                <w:rFonts w:ascii="Times New Roman" w:hAnsi="Times New Roman"/>
                <w:sz w:val="24"/>
                <w:szCs w:val="24"/>
                <w:lang w:val="en-US"/>
              </w:rPr>
              <w:t>см</w:t>
            </w:r>
            <w:proofErr w:type="spellEnd"/>
          </w:p>
        </w:tc>
        <w:tc>
          <w:tcPr>
            <w:tcW w:w="652"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99</w:t>
            </w:r>
          </w:p>
        </w:tc>
        <w:tc>
          <w:tcPr>
            <w:tcW w:w="829"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67</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87</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104</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55</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68</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61</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83</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54</w:t>
            </w:r>
          </w:p>
        </w:tc>
      </w:tr>
      <w:tr w:rsidR="00C77211" w:rsidRPr="00C77211" w:rsidTr="00D04370">
        <w:trPr>
          <w:trHeight w:val="240"/>
        </w:trPr>
        <w:tc>
          <w:tcPr>
            <w:tcW w:w="1464" w:type="dxa"/>
          </w:tcPr>
          <w:p w:rsidR="006D6F81" w:rsidRPr="00C77211" w:rsidRDefault="006D6F81" w:rsidP="00D04370">
            <w:pPr>
              <w:spacing w:after="0" w:line="240" w:lineRule="auto"/>
              <w:rPr>
                <w:rFonts w:ascii="Times New Roman" w:hAnsi="Times New Roman"/>
                <w:sz w:val="24"/>
                <w:szCs w:val="24"/>
                <w:lang w:val="en-US"/>
              </w:rPr>
            </w:pPr>
            <w:proofErr w:type="spellStart"/>
            <w:r w:rsidRPr="00C77211">
              <w:rPr>
                <w:rFonts w:ascii="Times New Roman" w:hAnsi="Times New Roman"/>
                <w:sz w:val="24"/>
                <w:szCs w:val="24"/>
                <w:lang w:val="en-US"/>
              </w:rPr>
              <w:t>Масса</w:t>
            </w:r>
            <w:proofErr w:type="spellEnd"/>
            <w:r w:rsidRPr="00C77211">
              <w:rPr>
                <w:rFonts w:ascii="Times New Roman" w:hAnsi="Times New Roman"/>
                <w:sz w:val="24"/>
                <w:szCs w:val="24"/>
                <w:lang w:val="en-US"/>
              </w:rPr>
              <w:t xml:space="preserve">, </w:t>
            </w:r>
            <w:proofErr w:type="spellStart"/>
            <w:r w:rsidRPr="00C77211">
              <w:rPr>
                <w:rFonts w:ascii="Times New Roman" w:hAnsi="Times New Roman"/>
                <w:sz w:val="24"/>
                <w:szCs w:val="24"/>
                <w:lang w:val="en-US"/>
              </w:rPr>
              <w:t>кг</w:t>
            </w:r>
            <w:proofErr w:type="spellEnd"/>
          </w:p>
        </w:tc>
        <w:tc>
          <w:tcPr>
            <w:tcW w:w="652"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9,1</w:t>
            </w:r>
          </w:p>
        </w:tc>
        <w:tc>
          <w:tcPr>
            <w:tcW w:w="829"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2,7</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7,0</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8,8</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1,25</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2,7</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2,20</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5,4</w:t>
            </w:r>
          </w:p>
        </w:tc>
        <w:tc>
          <w:tcPr>
            <w:tcW w:w="983" w:type="dxa"/>
          </w:tcPr>
          <w:p w:rsidR="006D6F81" w:rsidRPr="00C77211" w:rsidRDefault="006D6F81" w:rsidP="00D04370">
            <w:pPr>
              <w:spacing w:after="0" w:line="240" w:lineRule="auto"/>
              <w:jc w:val="center"/>
              <w:rPr>
                <w:rFonts w:ascii="Times New Roman" w:hAnsi="Times New Roman"/>
                <w:sz w:val="24"/>
                <w:szCs w:val="24"/>
                <w:lang w:val="en-US"/>
              </w:rPr>
            </w:pPr>
            <w:r w:rsidRPr="00C77211">
              <w:rPr>
                <w:rFonts w:ascii="Times New Roman" w:hAnsi="Times New Roman"/>
                <w:sz w:val="24"/>
                <w:szCs w:val="24"/>
                <w:lang w:val="en-US"/>
              </w:rPr>
              <w:t>2,33</w:t>
            </w:r>
          </w:p>
        </w:tc>
      </w:tr>
    </w:tbl>
    <w:p w:rsidR="006D6F81" w:rsidRPr="00C77211" w:rsidRDefault="006D6F81" w:rsidP="006D6F81">
      <w:pPr>
        <w:spacing w:after="0" w:line="240" w:lineRule="auto"/>
        <w:jc w:val="both"/>
        <w:rPr>
          <w:rFonts w:ascii="Times New Roman" w:hAnsi="Times New Roman"/>
          <w:sz w:val="28"/>
          <w:szCs w:val="28"/>
        </w:rPr>
      </w:pPr>
    </w:p>
    <w:p w:rsidR="006D6F81" w:rsidRPr="00C77211" w:rsidRDefault="006D6F81" w:rsidP="006D6F81">
      <w:pPr>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В ходе выполненной с 10 по 30 сентября 2022 г. учетной траловой съемки по оценке запасов и эффективности размножения морских рыб в Чёрном море на СЧС «Капитан Горбенко» (судовладелец ИП Воронина) у побережья Крыма в </w:t>
      </w:r>
      <w:r w:rsidRPr="00C77211">
        <w:rPr>
          <w:rFonts w:ascii="Times New Roman" w:hAnsi="Times New Roman"/>
          <w:sz w:val="28"/>
          <w:szCs w:val="28"/>
        </w:rPr>
        <w:lastRenderedPageBreak/>
        <w:t xml:space="preserve">районе м. </w:t>
      </w:r>
      <w:proofErr w:type="spellStart"/>
      <w:r w:rsidRPr="00C77211">
        <w:rPr>
          <w:rFonts w:ascii="Times New Roman" w:hAnsi="Times New Roman"/>
          <w:sz w:val="28"/>
          <w:szCs w:val="28"/>
        </w:rPr>
        <w:t>Опук</w:t>
      </w:r>
      <w:proofErr w:type="spellEnd"/>
      <w:r w:rsidRPr="00C77211">
        <w:rPr>
          <w:rFonts w:ascii="Times New Roman" w:hAnsi="Times New Roman"/>
          <w:sz w:val="28"/>
          <w:szCs w:val="28"/>
        </w:rPr>
        <w:t xml:space="preserve"> </w:t>
      </w:r>
      <w:r w:rsidRPr="00C77211">
        <w:rPr>
          <w:rFonts w:ascii="Times New Roman" w:eastAsia="Calibri" w:hAnsi="Times New Roman"/>
          <w:sz w:val="24"/>
          <w:szCs w:val="24"/>
        </w:rPr>
        <w:t>–</w:t>
      </w:r>
      <w:r w:rsidRPr="00C77211">
        <w:rPr>
          <w:rFonts w:ascii="Times New Roman" w:hAnsi="Times New Roman"/>
          <w:sz w:val="28"/>
          <w:szCs w:val="28"/>
        </w:rPr>
        <w:t xml:space="preserve"> м. </w:t>
      </w:r>
      <w:proofErr w:type="spellStart"/>
      <w:r w:rsidRPr="00C77211">
        <w:rPr>
          <w:rFonts w:ascii="Times New Roman" w:hAnsi="Times New Roman"/>
          <w:sz w:val="28"/>
          <w:szCs w:val="28"/>
        </w:rPr>
        <w:t>Киик-Атлама</w:t>
      </w:r>
      <w:proofErr w:type="spellEnd"/>
      <w:r w:rsidRPr="00C77211">
        <w:rPr>
          <w:rFonts w:ascii="Times New Roman" w:hAnsi="Times New Roman"/>
          <w:sz w:val="28"/>
          <w:szCs w:val="28"/>
        </w:rPr>
        <w:t xml:space="preserve"> и Феодосийском заливе было выполнено 22 траления и отмечено 5 экз. осетра русского длиной от 49 до 82 см и массой от 1 до 3,8 кг, при этом средняя масса одной особи составила </w:t>
      </w:r>
      <w:r w:rsidRPr="00C77211">
        <w:rPr>
          <w:rFonts w:ascii="Times New Roman" w:hAnsi="Times New Roman"/>
          <w:b/>
          <w:sz w:val="28"/>
          <w:szCs w:val="28"/>
        </w:rPr>
        <w:t>2,54 кг</w:t>
      </w:r>
      <w:r w:rsidRPr="00C77211">
        <w:rPr>
          <w:rFonts w:ascii="Times New Roman" w:hAnsi="Times New Roman"/>
          <w:sz w:val="28"/>
          <w:szCs w:val="28"/>
        </w:rPr>
        <w:t xml:space="preserve">, а средний улов на получасовое учетное траление – 0,577 кг или </w:t>
      </w:r>
      <w:r w:rsidRPr="00C77211">
        <w:rPr>
          <w:rFonts w:ascii="Times New Roman" w:hAnsi="Times New Roman"/>
          <w:b/>
          <w:sz w:val="28"/>
          <w:szCs w:val="28"/>
        </w:rPr>
        <w:t>0,227 экз</w:t>
      </w:r>
      <w:r w:rsidRPr="00C77211">
        <w:rPr>
          <w:rFonts w:ascii="Times New Roman" w:hAnsi="Times New Roman"/>
          <w:sz w:val="28"/>
          <w:szCs w:val="28"/>
        </w:rPr>
        <w:t xml:space="preserve">. (таблица 5). </w:t>
      </w:r>
    </w:p>
    <w:p w:rsidR="006D6F81" w:rsidRPr="00C77211" w:rsidRDefault="006D6F81" w:rsidP="006D6F81">
      <w:pPr>
        <w:spacing w:after="0" w:line="240" w:lineRule="auto"/>
        <w:ind w:firstLine="708"/>
        <w:jc w:val="both"/>
        <w:rPr>
          <w:rFonts w:ascii="Times New Roman" w:hAnsi="Times New Roman"/>
          <w:sz w:val="28"/>
          <w:szCs w:val="28"/>
        </w:rPr>
      </w:pPr>
    </w:p>
    <w:p w:rsidR="006D6F81" w:rsidRPr="00C77211" w:rsidRDefault="006D6F81" w:rsidP="006D6F81">
      <w:pPr>
        <w:spacing w:line="240" w:lineRule="auto"/>
        <w:jc w:val="both"/>
        <w:rPr>
          <w:rFonts w:ascii="Times New Roman" w:hAnsi="Times New Roman"/>
          <w:sz w:val="24"/>
          <w:szCs w:val="24"/>
        </w:rPr>
      </w:pPr>
      <w:r w:rsidRPr="00C77211">
        <w:rPr>
          <w:rFonts w:ascii="Times New Roman" w:hAnsi="Times New Roman"/>
          <w:sz w:val="24"/>
          <w:szCs w:val="24"/>
        </w:rPr>
        <w:t xml:space="preserve">Таблица 5 </w:t>
      </w:r>
      <w:r w:rsidR="001F7A46">
        <w:rPr>
          <w:rFonts w:ascii="Times New Roman" w:hAnsi="Times New Roman"/>
          <w:sz w:val="24"/>
          <w:szCs w:val="24"/>
        </w:rPr>
        <w:t>–</w:t>
      </w:r>
      <w:r w:rsidRPr="00C77211">
        <w:rPr>
          <w:rFonts w:ascii="Times New Roman" w:hAnsi="Times New Roman"/>
          <w:sz w:val="24"/>
          <w:szCs w:val="24"/>
        </w:rPr>
        <w:t xml:space="preserve"> Размерно-массовый состав осетра русского в учетной траловой съемки по оценке запасов и эффективности размножения морских рыб в Чёрном море в 2022 г.</w:t>
      </w:r>
    </w:p>
    <w:tbl>
      <w:tblPr>
        <w:tblStyle w:val="af3"/>
        <w:tblW w:w="0" w:type="auto"/>
        <w:tblLook w:val="04A0" w:firstRow="1" w:lastRow="0" w:firstColumn="1" w:lastColumn="0" w:noHBand="0" w:noVBand="1"/>
      </w:tblPr>
      <w:tblGrid>
        <w:gridCol w:w="1930"/>
        <w:gridCol w:w="1936"/>
        <w:gridCol w:w="1919"/>
        <w:gridCol w:w="1918"/>
        <w:gridCol w:w="1925"/>
      </w:tblGrid>
      <w:tr w:rsidR="00C77211" w:rsidRPr="00C77211" w:rsidTr="00D04370">
        <w:tc>
          <w:tcPr>
            <w:tcW w:w="1970"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 xml:space="preserve">№ </w:t>
            </w:r>
            <w:r w:rsidRPr="00C77211">
              <w:rPr>
                <w:rFonts w:ascii="Times New Roman" w:eastAsia="SimSun" w:hAnsi="Times New Roman"/>
                <w:sz w:val="24"/>
                <w:szCs w:val="24"/>
                <w:lang w:eastAsia="zh-CN" w:bidi="ar"/>
              </w:rPr>
              <w:t>станции</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hAnsi="Times New Roman"/>
                <w:sz w:val="24"/>
                <w:szCs w:val="24"/>
                <w:lang w:val="ru"/>
              </w:rPr>
              <w:t xml:space="preserve">L </w:t>
            </w:r>
            <w:r w:rsidRPr="00C77211">
              <w:rPr>
                <w:rFonts w:ascii="Times New Roman" w:hAnsi="Times New Roman"/>
                <w:sz w:val="24"/>
                <w:szCs w:val="24"/>
                <w:vertAlign w:val="subscript"/>
              </w:rPr>
              <w:t>промысловая</w:t>
            </w:r>
            <w:r w:rsidRPr="00C77211">
              <w:rPr>
                <w:rFonts w:ascii="Times New Roman" w:hAnsi="Times New Roman"/>
                <w:sz w:val="24"/>
                <w:szCs w:val="24"/>
              </w:rPr>
              <w:t>, см</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hAnsi="Times New Roman"/>
                <w:sz w:val="24"/>
                <w:szCs w:val="24"/>
                <w:lang w:val="ru"/>
              </w:rPr>
              <w:t xml:space="preserve">L </w:t>
            </w:r>
            <w:r w:rsidRPr="00C77211">
              <w:rPr>
                <w:rFonts w:ascii="Times New Roman" w:hAnsi="Times New Roman"/>
                <w:sz w:val="24"/>
                <w:szCs w:val="24"/>
                <w:vertAlign w:val="subscript"/>
              </w:rPr>
              <w:t>по Смитту</w:t>
            </w:r>
            <w:r w:rsidRPr="00C77211">
              <w:rPr>
                <w:rFonts w:ascii="Times New Roman" w:hAnsi="Times New Roman"/>
                <w:sz w:val="24"/>
                <w:szCs w:val="24"/>
              </w:rPr>
              <w:t>, см</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hAnsi="Times New Roman"/>
                <w:sz w:val="24"/>
                <w:szCs w:val="24"/>
                <w:lang w:val="ru"/>
              </w:rPr>
              <w:t xml:space="preserve">L </w:t>
            </w:r>
            <w:r w:rsidRPr="00C77211">
              <w:rPr>
                <w:rFonts w:ascii="Times New Roman" w:hAnsi="Times New Roman"/>
                <w:sz w:val="24"/>
                <w:szCs w:val="24"/>
                <w:vertAlign w:val="subscript"/>
              </w:rPr>
              <w:t>полная</w:t>
            </w:r>
            <w:r w:rsidRPr="00C77211">
              <w:rPr>
                <w:rFonts w:ascii="Times New Roman" w:hAnsi="Times New Roman"/>
                <w:sz w:val="24"/>
                <w:szCs w:val="24"/>
              </w:rPr>
              <w:t>, см</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hAnsi="Times New Roman"/>
                <w:sz w:val="24"/>
                <w:szCs w:val="24"/>
              </w:rPr>
              <w:t>Масса, кг</w:t>
            </w:r>
          </w:p>
        </w:tc>
      </w:tr>
      <w:tr w:rsidR="00C77211" w:rsidRPr="00C77211" w:rsidTr="00D04370">
        <w:tc>
          <w:tcPr>
            <w:tcW w:w="1970" w:type="dxa"/>
            <w:vMerge w:val="restart"/>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86</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71</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74</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87</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3</w:t>
            </w:r>
          </w:p>
        </w:tc>
      </w:tr>
      <w:tr w:rsidR="00C77211" w:rsidRPr="00C77211" w:rsidTr="00D04370">
        <w:tc>
          <w:tcPr>
            <w:tcW w:w="1970" w:type="dxa"/>
            <w:vMerge/>
          </w:tcPr>
          <w:p w:rsidR="006D6F81" w:rsidRPr="00C77211" w:rsidRDefault="006D6F81" w:rsidP="00D04370">
            <w:pPr>
              <w:spacing w:after="0" w:line="240" w:lineRule="auto"/>
              <w:jc w:val="center"/>
              <w:rPr>
                <w:rFonts w:ascii="Times New Roman" w:hAnsi="Times New Roman"/>
                <w:sz w:val="28"/>
                <w:szCs w:val="28"/>
              </w:rPr>
            </w:pP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70</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73</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87</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2,9</w:t>
            </w:r>
          </w:p>
        </w:tc>
      </w:tr>
      <w:tr w:rsidR="00C77211" w:rsidRPr="00C77211" w:rsidTr="00D04370">
        <w:tc>
          <w:tcPr>
            <w:tcW w:w="1970"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88</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42</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49</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60</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1</w:t>
            </w:r>
          </w:p>
        </w:tc>
      </w:tr>
      <w:tr w:rsidR="00C77211" w:rsidRPr="00C77211" w:rsidTr="00D04370">
        <w:tc>
          <w:tcPr>
            <w:tcW w:w="1970"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90</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61</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66</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76</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2</w:t>
            </w:r>
          </w:p>
        </w:tc>
      </w:tr>
      <w:tr w:rsidR="00C77211" w:rsidRPr="00C77211" w:rsidTr="00D04370">
        <w:tc>
          <w:tcPr>
            <w:tcW w:w="1970"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80</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77</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82</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94</w:t>
            </w:r>
          </w:p>
        </w:tc>
        <w:tc>
          <w:tcPr>
            <w:tcW w:w="1971" w:type="dxa"/>
          </w:tcPr>
          <w:p w:rsidR="006D6F81" w:rsidRPr="00C77211" w:rsidRDefault="006D6F81" w:rsidP="00D04370">
            <w:pPr>
              <w:spacing w:after="0" w:line="240" w:lineRule="auto"/>
              <w:jc w:val="center"/>
              <w:rPr>
                <w:rFonts w:ascii="Times New Roman" w:hAnsi="Times New Roman"/>
                <w:sz w:val="28"/>
                <w:szCs w:val="28"/>
              </w:rPr>
            </w:pPr>
            <w:r w:rsidRPr="00C77211">
              <w:rPr>
                <w:rFonts w:ascii="Times New Roman" w:eastAsia="SimSun" w:hAnsi="Times New Roman"/>
                <w:sz w:val="24"/>
                <w:szCs w:val="24"/>
                <w:lang w:val="en-US" w:eastAsia="zh-CN" w:bidi="ar"/>
              </w:rPr>
              <w:t>3,8</w:t>
            </w:r>
          </w:p>
        </w:tc>
      </w:tr>
    </w:tbl>
    <w:p w:rsidR="006D6F81" w:rsidRPr="00C77211" w:rsidRDefault="006D6F81" w:rsidP="006D6F81">
      <w:pPr>
        <w:spacing w:after="0" w:line="240" w:lineRule="auto"/>
        <w:ind w:firstLine="708"/>
        <w:jc w:val="both"/>
        <w:rPr>
          <w:rFonts w:ascii="Times New Roman" w:hAnsi="Times New Roman"/>
          <w:sz w:val="28"/>
          <w:szCs w:val="28"/>
        </w:rPr>
      </w:pPr>
    </w:p>
    <w:p w:rsidR="006D6F81" w:rsidRPr="00C77211" w:rsidRDefault="006D6F81" w:rsidP="006D6F81">
      <w:pPr>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Все особи были пойманы в районе м. </w:t>
      </w:r>
      <w:proofErr w:type="spellStart"/>
      <w:r w:rsidRPr="00C77211">
        <w:rPr>
          <w:rFonts w:ascii="Times New Roman" w:hAnsi="Times New Roman"/>
          <w:sz w:val="28"/>
          <w:szCs w:val="28"/>
        </w:rPr>
        <w:t>Опук</w:t>
      </w:r>
      <w:proofErr w:type="spellEnd"/>
      <w:r w:rsidRPr="00C77211">
        <w:rPr>
          <w:rFonts w:ascii="Times New Roman" w:hAnsi="Times New Roman"/>
          <w:sz w:val="28"/>
          <w:szCs w:val="28"/>
        </w:rPr>
        <w:t xml:space="preserve"> </w:t>
      </w:r>
      <w:r w:rsidRPr="00C77211">
        <w:rPr>
          <w:rFonts w:ascii="Times New Roman" w:eastAsia="Calibri" w:hAnsi="Times New Roman"/>
          <w:sz w:val="24"/>
          <w:szCs w:val="24"/>
        </w:rPr>
        <w:t>–</w:t>
      </w:r>
      <w:r w:rsidRPr="00C77211">
        <w:rPr>
          <w:rFonts w:ascii="Times New Roman" w:hAnsi="Times New Roman"/>
          <w:sz w:val="28"/>
          <w:szCs w:val="28"/>
        </w:rPr>
        <w:t xml:space="preserve"> м. </w:t>
      </w:r>
      <w:proofErr w:type="spellStart"/>
      <w:r w:rsidRPr="00C77211">
        <w:rPr>
          <w:rFonts w:ascii="Times New Roman" w:hAnsi="Times New Roman"/>
          <w:sz w:val="28"/>
          <w:szCs w:val="28"/>
        </w:rPr>
        <w:t>Киик-Атлама</w:t>
      </w:r>
      <w:proofErr w:type="spellEnd"/>
      <w:r w:rsidRPr="00C77211">
        <w:rPr>
          <w:rFonts w:ascii="Times New Roman" w:hAnsi="Times New Roman"/>
          <w:sz w:val="28"/>
          <w:szCs w:val="28"/>
        </w:rPr>
        <w:t xml:space="preserve"> и Феодосийского залива (рисунок 4).</w:t>
      </w:r>
    </w:p>
    <w:p w:rsidR="006D6F81" w:rsidRPr="00C77211" w:rsidRDefault="006D6F81" w:rsidP="006D6F81">
      <w:pPr>
        <w:spacing w:after="0" w:line="240" w:lineRule="auto"/>
        <w:ind w:firstLine="708"/>
        <w:jc w:val="both"/>
        <w:rPr>
          <w:rFonts w:ascii="Times New Roman" w:hAnsi="Times New Roman"/>
          <w:sz w:val="28"/>
          <w:szCs w:val="28"/>
        </w:rPr>
      </w:pPr>
    </w:p>
    <w:p w:rsidR="006D6F81" w:rsidRPr="00C77211" w:rsidRDefault="006D6F81" w:rsidP="006D6F81">
      <w:pPr>
        <w:spacing w:after="0" w:line="240" w:lineRule="auto"/>
        <w:jc w:val="both"/>
        <w:rPr>
          <w:rFonts w:ascii="Times New Roman" w:hAnsi="Times New Roman"/>
          <w:sz w:val="28"/>
          <w:szCs w:val="28"/>
        </w:rPr>
      </w:pPr>
      <w:r w:rsidRPr="00C77211">
        <w:rPr>
          <w:rFonts w:ascii="Times New Roman" w:hAnsi="Times New Roman"/>
          <w:noProof/>
          <w:sz w:val="28"/>
          <w:szCs w:val="28"/>
        </w:rPr>
        <w:drawing>
          <wp:inline distT="0" distB="0" distL="0" distR="0" wp14:anchorId="0E9439BD" wp14:editId="6777AE65">
            <wp:extent cx="6120130" cy="2642235"/>
            <wp:effectExtent l="0" t="0" r="0" b="5715"/>
            <wp:docPr id="10" name="Рисунок 10" descr="G:\АзНИИРХ\ОДУ_и_ВВ\Осетровые_коллоквиум\рисунок_осетровые_Ч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G:\АзНИИРХ\ОДУ_и_ВВ\Осетровые_коллоквиум\рисунок_осетровые_ЧМ.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20130" cy="2642343"/>
                    </a:xfrm>
                    <a:prstGeom prst="rect">
                      <a:avLst/>
                    </a:prstGeom>
                    <a:noFill/>
                    <a:ln>
                      <a:noFill/>
                    </a:ln>
                  </pic:spPr>
                </pic:pic>
              </a:graphicData>
            </a:graphic>
          </wp:inline>
        </w:drawing>
      </w:r>
    </w:p>
    <w:p w:rsidR="006D6F81" w:rsidRPr="00C77211" w:rsidRDefault="006D6F81" w:rsidP="006D6F81">
      <w:pPr>
        <w:jc w:val="center"/>
        <w:rPr>
          <w:rFonts w:ascii="Times New Roman" w:eastAsia="Calibri" w:hAnsi="Times New Roman"/>
          <w:b/>
          <w:bCs/>
          <w:sz w:val="24"/>
          <w:szCs w:val="24"/>
        </w:rPr>
      </w:pPr>
    </w:p>
    <w:p w:rsidR="006D6F81" w:rsidRPr="003D4934" w:rsidRDefault="006D6F81" w:rsidP="006D6F81">
      <w:pPr>
        <w:spacing w:line="240" w:lineRule="auto"/>
        <w:jc w:val="center"/>
        <w:rPr>
          <w:rFonts w:ascii="Times New Roman" w:eastAsia="Calibri" w:hAnsi="Times New Roman"/>
          <w:bCs/>
          <w:sz w:val="24"/>
          <w:szCs w:val="24"/>
        </w:rPr>
      </w:pPr>
      <w:r w:rsidRPr="003D4934">
        <w:rPr>
          <w:rFonts w:ascii="Times New Roman" w:eastAsia="Calibri" w:hAnsi="Times New Roman"/>
          <w:bCs/>
          <w:sz w:val="24"/>
          <w:szCs w:val="24"/>
        </w:rPr>
        <w:t>Рисунок 4 – Район поимок осетра русского в учетной траловой съемки по оценке запасов и эффективности размножения морских рыб в Чёрном море в 2022 г.</w:t>
      </w:r>
    </w:p>
    <w:p w:rsidR="006D6F81" w:rsidRPr="00C77211" w:rsidRDefault="006D6F81" w:rsidP="006D6F81">
      <w:pPr>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В 2023 г. при проведении учетных траловых съемок по оценке запасов и эффективности размножения морских рыб в Чёрном море в июне и сентябре осетр русский в учетных траловых уловах не отмечался. Это было обусловлено ограниченным районом исследований из-за закрытия </w:t>
      </w:r>
      <w:r w:rsidRPr="00C77211">
        <w:rPr>
          <w:rFonts w:ascii="Times New Roman" w:eastAsia="Calibri" w:hAnsi="Times New Roman"/>
          <w:sz w:val="28"/>
          <w:szCs w:val="28"/>
        </w:rPr>
        <w:t>северо-западной части Черного моря (СЗЧМ) для навигации в связи с проведением СВО на Украине.</w:t>
      </w:r>
    </w:p>
    <w:p w:rsidR="006D6F81" w:rsidRPr="00C77211" w:rsidRDefault="006D6F81" w:rsidP="006D6F81">
      <w:pPr>
        <w:spacing w:after="0" w:line="240" w:lineRule="auto"/>
        <w:ind w:firstLine="708"/>
        <w:jc w:val="both"/>
        <w:rPr>
          <w:rFonts w:ascii="Times New Roman" w:hAnsi="Times New Roman"/>
          <w:sz w:val="28"/>
          <w:szCs w:val="28"/>
        </w:rPr>
      </w:pPr>
      <w:r w:rsidRPr="00C77211">
        <w:rPr>
          <w:rFonts w:ascii="Times New Roman" w:hAnsi="Times New Roman"/>
          <w:sz w:val="28"/>
          <w:szCs w:val="28"/>
        </w:rPr>
        <w:t>В результате, полученная за предыдущие годы информация носит фрагментарный характер и не позволяет оценить состояние популяций черноморских осетровых рыб.</w:t>
      </w:r>
    </w:p>
    <w:p w:rsidR="006D6F81" w:rsidRPr="00C77211" w:rsidRDefault="006D6F81" w:rsidP="006D6F81">
      <w:pPr>
        <w:spacing w:after="0" w:line="240" w:lineRule="auto"/>
        <w:ind w:firstLine="709"/>
        <w:jc w:val="both"/>
        <w:rPr>
          <w:rFonts w:ascii="Times New Roman" w:hAnsi="Times New Roman"/>
          <w:bCs/>
          <w:sz w:val="28"/>
          <w:szCs w:val="28"/>
        </w:rPr>
      </w:pPr>
      <w:r w:rsidRPr="00C77211">
        <w:rPr>
          <w:rFonts w:ascii="Times New Roman" w:hAnsi="Times New Roman"/>
          <w:bCs/>
          <w:sz w:val="28"/>
          <w:szCs w:val="28"/>
        </w:rPr>
        <w:t xml:space="preserve">Соответственно, полученных в 2020 г. и 2022 г. данных недостаточно для расчета численности и промыслового запаса русского осетра в российском секторе Черного моря, для этого необходимо выполнение полноценной учетной </w:t>
      </w:r>
      <w:r w:rsidRPr="00C77211">
        <w:rPr>
          <w:rFonts w:ascii="Times New Roman" w:hAnsi="Times New Roman"/>
          <w:bCs/>
          <w:sz w:val="28"/>
          <w:szCs w:val="28"/>
        </w:rPr>
        <w:lastRenderedPageBreak/>
        <w:t xml:space="preserve">траловой съемки осетровых рыб в Черном море с охватом </w:t>
      </w:r>
      <w:r w:rsidRPr="00C77211">
        <w:rPr>
          <w:rFonts w:ascii="Times New Roman" w:hAnsi="Times New Roman"/>
          <w:sz w:val="28"/>
          <w:szCs w:val="28"/>
        </w:rPr>
        <w:t xml:space="preserve">северо-восточной и </w:t>
      </w:r>
      <w:r w:rsidRPr="00C77211">
        <w:rPr>
          <w:rFonts w:ascii="Times New Roman" w:eastAsia="Calibri" w:hAnsi="Times New Roman"/>
          <w:sz w:val="28"/>
          <w:szCs w:val="28"/>
        </w:rPr>
        <w:t xml:space="preserve">северо-западной частей </w:t>
      </w:r>
      <w:r w:rsidRPr="00C77211">
        <w:rPr>
          <w:rFonts w:ascii="Times New Roman" w:hAnsi="Times New Roman"/>
          <w:sz w:val="28"/>
          <w:szCs w:val="28"/>
        </w:rPr>
        <w:t xml:space="preserve">Черного моря (СВЧМ и </w:t>
      </w:r>
      <w:r w:rsidRPr="00C77211">
        <w:rPr>
          <w:rFonts w:ascii="Times New Roman" w:eastAsia="Calibri" w:hAnsi="Times New Roman"/>
          <w:sz w:val="28"/>
          <w:szCs w:val="28"/>
        </w:rPr>
        <w:t>СЗЧМ).</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hint="eastAsia"/>
          <w:bCs/>
          <w:i/>
          <w:sz w:val="28"/>
          <w:szCs w:val="28"/>
        </w:rPr>
        <w:t>Обоснование</w:t>
      </w:r>
      <w:r w:rsidRPr="00C77211">
        <w:rPr>
          <w:rFonts w:ascii="Times New Roman" w:hAnsi="Times New Roman"/>
          <w:bCs/>
          <w:i/>
          <w:sz w:val="28"/>
          <w:szCs w:val="28"/>
        </w:rPr>
        <w:t xml:space="preserve"> </w:t>
      </w:r>
      <w:r w:rsidRPr="00C77211">
        <w:rPr>
          <w:rFonts w:ascii="Times New Roman" w:hAnsi="Times New Roman" w:hint="eastAsia"/>
          <w:bCs/>
          <w:i/>
          <w:sz w:val="28"/>
          <w:szCs w:val="28"/>
        </w:rPr>
        <w:t>выбора</w:t>
      </w:r>
      <w:r w:rsidRPr="00C77211">
        <w:rPr>
          <w:rFonts w:ascii="Times New Roman" w:hAnsi="Times New Roman"/>
          <w:bCs/>
          <w:i/>
          <w:sz w:val="28"/>
          <w:szCs w:val="28"/>
        </w:rPr>
        <w:t xml:space="preserve"> </w:t>
      </w:r>
      <w:r w:rsidRPr="00C77211">
        <w:rPr>
          <w:rFonts w:ascii="Times New Roman" w:hAnsi="Times New Roman" w:hint="eastAsia"/>
          <w:bCs/>
          <w:i/>
          <w:sz w:val="28"/>
          <w:szCs w:val="28"/>
        </w:rPr>
        <w:t>оценки</w:t>
      </w:r>
      <w:r w:rsidRPr="00C77211">
        <w:rPr>
          <w:rFonts w:ascii="Times New Roman" w:hAnsi="Times New Roman"/>
          <w:bCs/>
          <w:i/>
          <w:sz w:val="28"/>
          <w:szCs w:val="28"/>
        </w:rPr>
        <w:t xml:space="preserve"> </w:t>
      </w:r>
      <w:r w:rsidRPr="00C77211">
        <w:rPr>
          <w:rFonts w:ascii="Times New Roman" w:hAnsi="Times New Roman" w:hint="eastAsia"/>
          <w:bCs/>
          <w:i/>
          <w:sz w:val="28"/>
          <w:szCs w:val="28"/>
        </w:rPr>
        <w:t>методов</w:t>
      </w:r>
      <w:r w:rsidRPr="00C77211">
        <w:rPr>
          <w:rFonts w:ascii="Times New Roman" w:hAnsi="Times New Roman"/>
          <w:bCs/>
          <w:i/>
          <w:sz w:val="28"/>
          <w:szCs w:val="28"/>
        </w:rPr>
        <w:t xml:space="preserve"> </w:t>
      </w:r>
      <w:r w:rsidRPr="00C77211">
        <w:rPr>
          <w:rFonts w:ascii="Times New Roman" w:hAnsi="Times New Roman" w:hint="eastAsia"/>
          <w:bCs/>
          <w:i/>
          <w:sz w:val="28"/>
          <w:szCs w:val="28"/>
        </w:rPr>
        <w:t>запасов</w:t>
      </w:r>
      <w:r w:rsidRPr="00C77211">
        <w:rPr>
          <w:rFonts w:ascii="Times New Roman" w:hAnsi="Times New Roman"/>
          <w:bCs/>
          <w:i/>
          <w:sz w:val="28"/>
          <w:szCs w:val="28"/>
        </w:rPr>
        <w:t>.</w:t>
      </w:r>
      <w:r w:rsidRPr="00C77211">
        <w:rPr>
          <w:rFonts w:ascii="Times New Roman" w:hAnsi="Times New Roman"/>
          <w:bCs/>
          <w:sz w:val="28"/>
          <w:szCs w:val="28"/>
        </w:rPr>
        <w:t xml:space="preserve"> </w:t>
      </w:r>
      <w:r w:rsidRPr="00C77211">
        <w:rPr>
          <w:rFonts w:ascii="Times New Roman" w:hAnsi="Times New Roman"/>
          <w:sz w:val="28"/>
          <w:szCs w:val="28"/>
        </w:rPr>
        <w:t xml:space="preserve">Из-за отсутствия доступного информационного обеспечения невозможен выбор математических методов оценки запасов осетра русского в Черном море.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Минимум доступной информации, полученной в 2015–2017 гг. и в 2021 г. в северо-восточной части моря и ограниченный объем материалов, включающий только данные за 2008 г. и нерепрезентативные данные за 2020 г. и 2022 г. в СЗЧМ не позволяет обеспечить для осетра русского в Черном море даже </w:t>
      </w:r>
      <w:r w:rsidRPr="00C77211">
        <w:rPr>
          <w:rFonts w:ascii="Times New Roman" w:hAnsi="Times New Roman"/>
          <w:sz w:val="28"/>
          <w:szCs w:val="28"/>
          <w:lang w:val="en-US"/>
        </w:rPr>
        <w:t>III</w:t>
      </w:r>
      <w:r w:rsidRPr="00C77211">
        <w:rPr>
          <w:rFonts w:ascii="Times New Roman" w:hAnsi="Times New Roman"/>
          <w:sz w:val="28"/>
          <w:szCs w:val="28"/>
        </w:rPr>
        <w:t xml:space="preserve">-й уровень информационного обеспечения для обоснования прогноза ОДУ (трендовые методы, применяемые в случае дефицита информации).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ОДУ для осетра русского в Черном море устанавливается исключительно для научных исследований и рассчитывается, исходя из объема материала, необходимого для проведения генетических и ихтиологических исследований, включающих прижизненный неполный биологический анализ. </w:t>
      </w:r>
    </w:p>
    <w:p w:rsidR="006D6F81" w:rsidRPr="00C77211" w:rsidRDefault="006D6F81" w:rsidP="006D6F81">
      <w:pPr>
        <w:spacing w:after="0" w:line="240" w:lineRule="auto"/>
        <w:ind w:firstLine="708"/>
        <w:jc w:val="both"/>
        <w:rPr>
          <w:rFonts w:ascii="Times New Roman" w:hAnsi="Times New Roman"/>
          <w:sz w:val="28"/>
          <w:szCs w:val="28"/>
        </w:rPr>
      </w:pPr>
      <w:r w:rsidRPr="00C77211">
        <w:rPr>
          <w:rFonts w:ascii="Times New Roman" w:hAnsi="Times New Roman" w:hint="eastAsia"/>
          <w:i/>
          <w:sz w:val="28"/>
          <w:szCs w:val="28"/>
        </w:rPr>
        <w:t>Прогнозирование</w:t>
      </w:r>
      <w:r w:rsidRPr="00C77211">
        <w:rPr>
          <w:rFonts w:ascii="Times New Roman" w:hAnsi="Times New Roman"/>
          <w:i/>
          <w:sz w:val="28"/>
          <w:szCs w:val="28"/>
        </w:rPr>
        <w:t xml:space="preserve"> </w:t>
      </w:r>
      <w:r w:rsidRPr="00C77211">
        <w:rPr>
          <w:rFonts w:ascii="Times New Roman" w:hAnsi="Times New Roman" w:hint="eastAsia"/>
          <w:i/>
          <w:sz w:val="28"/>
          <w:szCs w:val="28"/>
        </w:rPr>
        <w:t>состояния</w:t>
      </w:r>
      <w:r w:rsidRPr="00C77211">
        <w:rPr>
          <w:rFonts w:ascii="Times New Roman" w:hAnsi="Times New Roman"/>
          <w:i/>
          <w:sz w:val="28"/>
          <w:szCs w:val="28"/>
        </w:rPr>
        <w:t xml:space="preserve"> </w:t>
      </w:r>
      <w:r w:rsidRPr="00C77211">
        <w:rPr>
          <w:rFonts w:ascii="Times New Roman" w:hAnsi="Times New Roman" w:hint="eastAsia"/>
          <w:i/>
          <w:sz w:val="28"/>
          <w:szCs w:val="28"/>
        </w:rPr>
        <w:t>запаса</w:t>
      </w:r>
      <w:r w:rsidRPr="00C77211">
        <w:rPr>
          <w:rFonts w:ascii="Times New Roman" w:hAnsi="Times New Roman"/>
          <w:i/>
          <w:sz w:val="28"/>
          <w:szCs w:val="28"/>
        </w:rPr>
        <w:t>.</w:t>
      </w:r>
      <w:r w:rsidRPr="00C77211">
        <w:rPr>
          <w:rFonts w:ascii="Times New Roman" w:hAnsi="Times New Roman"/>
          <w:sz w:val="28"/>
          <w:szCs w:val="28"/>
        </w:rPr>
        <w:t xml:space="preserve"> Последняя по времени учетная траловая съемка (УТС) осетровых рыб в северо-западной части Черного моря была проведена ЮгНИРО в феврале-марте 2008 г. Численность осетра русского в крымских водах в 2008 г. и соответствующие прогнозные показатели на 2017 г. оценивались как:</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0,107 млн шт. – в 2008 г. и 0,031 млн шт. – в 2017 г.  </w:t>
      </w:r>
    </w:p>
    <w:p w:rsidR="006D6F81" w:rsidRPr="00C77211" w:rsidRDefault="006D6F81" w:rsidP="006D6F81">
      <w:pPr>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С 2009 г. Украина включила осетра русского Черного моря в свою Красную книгу, и их дальнейшие учетные съемки не производились. После вхождения Республики Крым в состав Российской Федерации учетные траловые съемки осетровых рыб в СЗЧМ возобновить пока не удалось.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 2022 г. в учетной траловой съемке по программе «Учет запасов и оценка эффективности размножения морских рыб в Черном море» на СЧС «Капитан Горбенко» исследованиями было охвачена только юго-восточная часть побережья Крыма и Феодосийский залив.  В ходе данной съемки в районе м. </w:t>
      </w:r>
      <w:proofErr w:type="spellStart"/>
      <w:r w:rsidRPr="00C77211">
        <w:rPr>
          <w:rFonts w:ascii="Times New Roman" w:hAnsi="Times New Roman"/>
          <w:sz w:val="28"/>
          <w:szCs w:val="28"/>
        </w:rPr>
        <w:t>Опук</w:t>
      </w:r>
      <w:proofErr w:type="spellEnd"/>
      <w:r w:rsidRPr="00C77211">
        <w:rPr>
          <w:rFonts w:ascii="Times New Roman" w:hAnsi="Times New Roman"/>
          <w:sz w:val="28"/>
          <w:szCs w:val="28"/>
        </w:rPr>
        <w:t xml:space="preserve"> </w:t>
      </w:r>
      <w:r w:rsidRPr="00C77211">
        <w:rPr>
          <w:rFonts w:ascii="Times New Roman" w:eastAsia="Calibri" w:hAnsi="Times New Roman"/>
          <w:sz w:val="24"/>
          <w:szCs w:val="24"/>
        </w:rPr>
        <w:t>–</w:t>
      </w:r>
      <w:r w:rsidRPr="00C77211">
        <w:rPr>
          <w:rFonts w:ascii="Times New Roman" w:hAnsi="Times New Roman"/>
          <w:sz w:val="28"/>
          <w:szCs w:val="28"/>
        </w:rPr>
        <w:t xml:space="preserve"> м. </w:t>
      </w:r>
      <w:proofErr w:type="spellStart"/>
      <w:r w:rsidRPr="00C77211">
        <w:rPr>
          <w:rFonts w:ascii="Times New Roman" w:hAnsi="Times New Roman"/>
          <w:sz w:val="28"/>
          <w:szCs w:val="28"/>
        </w:rPr>
        <w:t>Киик-Атлама</w:t>
      </w:r>
      <w:proofErr w:type="spellEnd"/>
      <w:r w:rsidRPr="00C77211">
        <w:rPr>
          <w:rFonts w:ascii="Times New Roman" w:hAnsi="Times New Roman"/>
          <w:sz w:val="28"/>
          <w:szCs w:val="28"/>
        </w:rPr>
        <w:t xml:space="preserve"> и Феодосийском заливе было отмечено 5 экз. осетра русского, при этом средняя масса одной особи составила 2,54 кг, а средний улов на получасовое учетное траление – 0,577 кг или 0,227 экз. </w:t>
      </w:r>
    </w:p>
    <w:p w:rsidR="006D6F81" w:rsidRPr="00C77211" w:rsidRDefault="006D6F81" w:rsidP="006D6F81">
      <w:pPr>
        <w:spacing w:after="0" w:line="240" w:lineRule="auto"/>
        <w:ind w:firstLine="708"/>
        <w:jc w:val="both"/>
        <w:rPr>
          <w:rFonts w:ascii="Times New Roman" w:hAnsi="Times New Roman"/>
          <w:sz w:val="28"/>
          <w:szCs w:val="28"/>
        </w:rPr>
      </w:pPr>
      <w:r w:rsidRPr="00C77211">
        <w:rPr>
          <w:rFonts w:ascii="Times New Roman" w:hAnsi="Times New Roman"/>
          <w:sz w:val="28"/>
          <w:szCs w:val="28"/>
        </w:rPr>
        <w:t>В Северо-Восточном районе Черного моря (СВЧМ) специализированные учетные съемки осетровых рыб никогда не выполнялись, в ходе стандартных учетных траловых съемок в Черном море вдоль побережья Кавказа (Краснодарский край) осетр русский отмечался единичными экземплярами и не каждый год.</w:t>
      </w:r>
    </w:p>
    <w:p w:rsidR="006D6F81" w:rsidRPr="00C77211" w:rsidRDefault="006D6F81" w:rsidP="006D6F81">
      <w:pPr>
        <w:spacing w:after="0" w:line="240" w:lineRule="auto"/>
        <w:ind w:firstLine="708"/>
        <w:jc w:val="both"/>
        <w:rPr>
          <w:rFonts w:ascii="Times New Roman" w:hAnsi="Times New Roman"/>
          <w:sz w:val="28"/>
          <w:szCs w:val="28"/>
        </w:rPr>
      </w:pPr>
      <w:r w:rsidRPr="00C77211">
        <w:rPr>
          <w:rFonts w:ascii="Times New Roman" w:hAnsi="Times New Roman"/>
          <w:sz w:val="28"/>
          <w:szCs w:val="28"/>
        </w:rPr>
        <w:t>Таким образом, на сегодняшний день отсутствует объективная информация о текущем состоянии запасов осетра русского в Черном море, а имеющиеся материалы устарели либо носят фрагментарный характер, что не позволяет выполнять прогнозирование запаса.</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hint="eastAsia"/>
          <w:i/>
          <w:sz w:val="28"/>
          <w:szCs w:val="28"/>
        </w:rPr>
        <w:t>Обоснование</w:t>
      </w:r>
      <w:r w:rsidRPr="00C77211">
        <w:rPr>
          <w:rFonts w:ascii="Times New Roman" w:hAnsi="Times New Roman"/>
          <w:i/>
          <w:sz w:val="28"/>
          <w:szCs w:val="28"/>
        </w:rPr>
        <w:t xml:space="preserve"> </w:t>
      </w:r>
      <w:r w:rsidRPr="00C77211">
        <w:rPr>
          <w:rFonts w:ascii="Times New Roman" w:hAnsi="Times New Roman" w:hint="eastAsia"/>
          <w:i/>
          <w:sz w:val="28"/>
          <w:szCs w:val="28"/>
        </w:rPr>
        <w:t>рекомендуемого</w:t>
      </w:r>
      <w:r w:rsidRPr="00C77211">
        <w:rPr>
          <w:rFonts w:ascii="Times New Roman" w:hAnsi="Times New Roman"/>
          <w:i/>
          <w:sz w:val="28"/>
          <w:szCs w:val="28"/>
        </w:rPr>
        <w:t xml:space="preserve"> </w:t>
      </w:r>
      <w:r w:rsidRPr="00C77211">
        <w:rPr>
          <w:rFonts w:ascii="Times New Roman" w:hAnsi="Times New Roman" w:hint="eastAsia"/>
          <w:i/>
          <w:sz w:val="28"/>
          <w:szCs w:val="28"/>
        </w:rPr>
        <w:t>объема</w:t>
      </w:r>
      <w:r w:rsidRPr="00C77211">
        <w:rPr>
          <w:rFonts w:ascii="Times New Roman" w:hAnsi="Times New Roman"/>
          <w:i/>
          <w:sz w:val="28"/>
          <w:szCs w:val="28"/>
        </w:rPr>
        <w:t xml:space="preserve"> </w:t>
      </w:r>
      <w:r w:rsidRPr="00C77211">
        <w:rPr>
          <w:rFonts w:ascii="Times New Roman" w:hAnsi="Times New Roman" w:hint="eastAsia"/>
          <w:i/>
          <w:sz w:val="28"/>
          <w:szCs w:val="28"/>
        </w:rPr>
        <w:t>ОДУ</w:t>
      </w:r>
      <w:r w:rsidRPr="00C77211">
        <w:rPr>
          <w:rFonts w:ascii="Times New Roman" w:hAnsi="Times New Roman"/>
          <w:i/>
          <w:sz w:val="28"/>
          <w:szCs w:val="28"/>
        </w:rPr>
        <w:t>.</w:t>
      </w:r>
      <w:r w:rsidRPr="00C77211">
        <w:rPr>
          <w:rFonts w:ascii="Times New Roman" w:hAnsi="Times New Roman"/>
          <w:b/>
          <w:sz w:val="28"/>
          <w:szCs w:val="28"/>
        </w:rPr>
        <w:t xml:space="preserve"> </w:t>
      </w:r>
      <w:r w:rsidRPr="00C77211">
        <w:rPr>
          <w:rFonts w:ascii="Times New Roman" w:hAnsi="Times New Roman"/>
          <w:sz w:val="28"/>
          <w:szCs w:val="28"/>
        </w:rPr>
        <w:t xml:space="preserve">Объем ОДУ для НИР по состоянию запасов осетра русского определяется задачей исследования генетической структуры популяции. Для проведения таких исследований </w:t>
      </w:r>
      <w:r w:rsidRPr="00C77211">
        <w:rPr>
          <w:rFonts w:ascii="Times New Roman" w:hAnsi="Times New Roman"/>
          <w:sz w:val="28"/>
          <w:szCs w:val="28"/>
        </w:rPr>
        <w:lastRenderedPageBreak/>
        <w:t xml:space="preserve">требуется до 30 экз. различных возрастных групп осетра русского для всего российского побережья Черного моря.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Данные о возрастной структуре осетровых рыб в этой части моря отсутствуют. Учитывая опыт предыдущих лет и отсутствие представления об объеме запаса осетровых рыб у Краснодарского побережья и в СЗЧМ, нецелесообразно планировать вылов более чем 30 экз. каждого вида в северо-восточном районе. </w:t>
      </w:r>
    </w:p>
    <w:p w:rsidR="006D6F81" w:rsidRPr="00C77211" w:rsidRDefault="006D6F81" w:rsidP="006D6F81">
      <w:pPr>
        <w:spacing w:after="0" w:line="240" w:lineRule="auto"/>
        <w:ind w:firstLine="709"/>
        <w:jc w:val="both"/>
        <w:rPr>
          <w:rFonts w:ascii="Times New Roman" w:hAnsi="Times New Roman"/>
          <w:b/>
          <w:sz w:val="28"/>
          <w:szCs w:val="28"/>
        </w:rPr>
      </w:pPr>
      <w:r w:rsidRPr="00C77211">
        <w:rPr>
          <w:rFonts w:ascii="Times New Roman" w:eastAsia="Calibri" w:hAnsi="Times New Roman"/>
          <w:sz w:val="28"/>
          <w:szCs w:val="28"/>
        </w:rPr>
        <w:t xml:space="preserve">Согласно последним имеющимся данным, полученным в 2021 г., средняя масса осетра русского для </w:t>
      </w:r>
      <w:r w:rsidRPr="00C77211">
        <w:rPr>
          <w:rFonts w:ascii="Times New Roman" w:hAnsi="Times New Roman"/>
          <w:sz w:val="28"/>
          <w:szCs w:val="28"/>
        </w:rPr>
        <w:t xml:space="preserve">Северо-Восточного района Черного моря (СВЧМ) в настоящее время составляет 4,49 кг. Поэтому объем ресурсного обеспечения для проведения исследования генетической структуры популяции составит </w:t>
      </w:r>
      <w:r w:rsidRPr="00C77211">
        <w:rPr>
          <w:rFonts w:ascii="Times New Roman" w:hAnsi="Times New Roman"/>
          <w:b/>
          <w:sz w:val="28"/>
          <w:szCs w:val="28"/>
        </w:rPr>
        <w:t>134,7 кг.</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Учитывая, что, согласно полученным в 2021-2022 гг. новым данным, осетр русский снова начал отмечаться в траловых уловах, как при осуществлении судового тралового промысла, так и проведении учетных съемок, необходимо также предусмотреть ресурсное обеспечение по осетру русскому для выполнения учетной траловой съемки по программе «Учет запасов и оценка эффективности размножения морских рыб в Черном море».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Программой «Учет запасов и оценка эффективности размножения морских рыб в Черном море» всего предусмотрено выполнение 250 тралений на участке от Каркинитского залива до р. Псоу, включая запретное пространство «Анапская банка» и исключительную экономическую зону Российской Федерации, при продолжительности одного учетного траления - 30 минут. Соответственно, объем ресурсного обеспечения по осетру русскому для выполнения одной учетной траловой съемки по программе «Учет запасов и оценка эффективности размножения морских рыб в Черном море» составит 57 экземпляров (0,227 экз./траление × 250 тралений) или 144,78 кг (2,54 кг × 57 экз.), с учетом средней</w:t>
      </w:r>
      <w:r w:rsidRPr="00C77211">
        <w:rPr>
          <w:rFonts w:ascii="Times New Roman" w:eastAsia="Calibri" w:hAnsi="Times New Roman"/>
          <w:sz w:val="28"/>
          <w:szCs w:val="28"/>
        </w:rPr>
        <w:t xml:space="preserve"> массы осетра русского по данным траловой съемки 2022 г.</w:t>
      </w:r>
      <w:r w:rsidRPr="00C77211">
        <w:rPr>
          <w:rFonts w:ascii="Times New Roman" w:hAnsi="Times New Roman"/>
          <w:sz w:val="28"/>
          <w:szCs w:val="28"/>
        </w:rPr>
        <w:t xml:space="preserve">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Учитывая, что в рамках программы «Учет запасов и оценка эффективности размножения морских рыб в Черном море» запланировано проведение ежегодно 2-х учетных траловых съемок, то объем ресурсного обеспечения для выполнения этих работ по осетру русскому составит </w:t>
      </w:r>
      <w:r w:rsidRPr="00C77211">
        <w:rPr>
          <w:rFonts w:ascii="Times New Roman" w:hAnsi="Times New Roman"/>
          <w:b/>
          <w:sz w:val="28"/>
          <w:szCs w:val="28"/>
        </w:rPr>
        <w:t>290 кг.</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дальнейшем, по мере получения новых данных о средних уловах осетра русского за траление при проведении учетных съемок, эта величина может быть скорректирована.</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Поскольку в настоящее время отсутствует актуальная информация о средней массе осетра русского в СЗЧМ, то при расчете используется средняя</w:t>
      </w:r>
      <w:r w:rsidRPr="00C77211">
        <w:rPr>
          <w:rFonts w:ascii="Times New Roman" w:eastAsia="Calibri" w:hAnsi="Times New Roman"/>
          <w:sz w:val="28"/>
          <w:szCs w:val="28"/>
        </w:rPr>
        <w:t xml:space="preserve"> масса осетра русского </w:t>
      </w:r>
      <w:r w:rsidRPr="00C77211">
        <w:rPr>
          <w:rFonts w:ascii="Times New Roman" w:hAnsi="Times New Roman"/>
          <w:sz w:val="28"/>
          <w:szCs w:val="28"/>
        </w:rPr>
        <w:t xml:space="preserve">2,54 </w:t>
      </w:r>
      <w:r w:rsidRPr="00C77211">
        <w:rPr>
          <w:rFonts w:ascii="Times New Roman" w:eastAsia="Calibri" w:hAnsi="Times New Roman"/>
          <w:sz w:val="28"/>
          <w:szCs w:val="28"/>
        </w:rPr>
        <w:t xml:space="preserve">кг, установленная по результатам </w:t>
      </w:r>
      <w:r w:rsidRPr="00C77211">
        <w:rPr>
          <w:rFonts w:ascii="Times New Roman" w:hAnsi="Times New Roman"/>
          <w:sz w:val="28"/>
          <w:szCs w:val="28"/>
        </w:rPr>
        <w:t>учетной траловой съемке по программе «Учет запасов и оценка эффективности размножения морских рыб в Черном море» на СЧС «Капитан Горбенко» в 2022 г.</w:t>
      </w:r>
      <w:r w:rsidRPr="00C77211">
        <w:rPr>
          <w:rFonts w:ascii="Times New Roman" w:eastAsia="Calibri" w:hAnsi="Times New Roman"/>
          <w:sz w:val="28"/>
          <w:szCs w:val="28"/>
        </w:rPr>
        <w:t xml:space="preserve">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Если допустить, что количество осетра русского останется на расчетном уровне 2017 г. (0,031 млн шт.), то можно предположить, что биомасса осетра русского в СЗЧМ в 2025 году составит 78,74 т.</w:t>
      </w:r>
    </w:p>
    <w:p w:rsidR="006D6F81" w:rsidRPr="00C77211" w:rsidRDefault="006D6F81" w:rsidP="006D6F81">
      <w:pPr>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В ходе учетной траловой съемки по оценке запасов осетровых рыб в Чёрном море в 2025 г. планируется выполнить 60 тралений. При допущении </w:t>
      </w:r>
      <w:r w:rsidRPr="00C77211">
        <w:rPr>
          <w:rFonts w:ascii="Times New Roman" w:hAnsi="Times New Roman"/>
          <w:sz w:val="28"/>
          <w:szCs w:val="28"/>
        </w:rPr>
        <w:lastRenderedPageBreak/>
        <w:t xml:space="preserve">пропорциональности средних уловов осетровых рыб за траление при проведении учетных съемок в предыдущие годы, средний улов на траление в 2025 г. составит для русского осетра 0,227 экз. </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Таким образом, в 2025 г. в ходе учетной траловой съемки по оценке запасов осетровых рыб в Чёрном море планируется вылов осетра русского – </w:t>
      </w:r>
      <w:r w:rsidRPr="00C77211">
        <w:rPr>
          <w:rFonts w:ascii="Times New Roman" w:hAnsi="Times New Roman"/>
          <w:b/>
          <w:sz w:val="28"/>
          <w:szCs w:val="28"/>
        </w:rPr>
        <w:t xml:space="preserve">34,6 кг </w:t>
      </w:r>
      <w:r w:rsidRPr="00C77211">
        <w:rPr>
          <w:rFonts w:ascii="Times New Roman" w:hAnsi="Times New Roman"/>
          <w:sz w:val="28"/>
          <w:szCs w:val="28"/>
        </w:rPr>
        <w:t>(0,227 экз./траление × 60 тралений х 2,54 кг). Вылов такого объема не нанесет ущерба выживанию популяции осетра русского в СЗЧМ.</w:t>
      </w: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Обобщенные данные по оценке объема ОДУ осетра русского в российской части Черного моря на 2025 г. приведены в таблице 5. </w:t>
      </w:r>
    </w:p>
    <w:p w:rsidR="006D6F81" w:rsidRPr="00C77211" w:rsidRDefault="006D6F81" w:rsidP="006D6F81">
      <w:pPr>
        <w:spacing w:after="0" w:line="240" w:lineRule="auto"/>
        <w:ind w:firstLine="709"/>
        <w:jc w:val="both"/>
        <w:rPr>
          <w:rFonts w:ascii="Times New Roman" w:hAnsi="Times New Roman"/>
          <w:sz w:val="28"/>
          <w:szCs w:val="28"/>
        </w:rPr>
      </w:pPr>
    </w:p>
    <w:p w:rsidR="006D6F81" w:rsidRPr="00C77211" w:rsidRDefault="006D6F81" w:rsidP="006D6F81">
      <w:pPr>
        <w:spacing w:after="0" w:line="240" w:lineRule="auto"/>
        <w:jc w:val="both"/>
        <w:rPr>
          <w:rFonts w:ascii="Times New Roman" w:hAnsi="Times New Roman"/>
          <w:sz w:val="24"/>
          <w:szCs w:val="24"/>
        </w:rPr>
      </w:pPr>
      <w:r w:rsidRPr="00C77211">
        <w:rPr>
          <w:rFonts w:ascii="Times New Roman" w:hAnsi="Times New Roman"/>
          <w:sz w:val="24"/>
          <w:szCs w:val="24"/>
        </w:rPr>
        <w:t xml:space="preserve">Таблица 5 – Объемы ОДУ на 2025 г. осетра русского по двум районам Черного моря в зоне ответственности АЧФ «ВНИРО» («АзНИИРХ»), т  </w:t>
      </w:r>
    </w:p>
    <w:p w:rsidR="006D6F81" w:rsidRPr="00C77211" w:rsidRDefault="006D6F81" w:rsidP="006D6F81">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24"/>
        <w:gridCol w:w="3392"/>
        <w:gridCol w:w="1789"/>
        <w:gridCol w:w="1085"/>
      </w:tblGrid>
      <w:tr w:rsidR="00C77211" w:rsidRPr="00C77211" w:rsidTr="00D04370">
        <w:trPr>
          <w:jc w:val="center"/>
        </w:trPr>
        <w:tc>
          <w:tcPr>
            <w:tcW w:w="1838" w:type="dxa"/>
          </w:tcPr>
          <w:p w:rsidR="006D6F81" w:rsidRPr="00C77211" w:rsidRDefault="006D6F81" w:rsidP="00D04370">
            <w:pPr>
              <w:spacing w:after="0" w:line="240" w:lineRule="auto"/>
              <w:jc w:val="center"/>
              <w:rPr>
                <w:rFonts w:ascii="Times New Roman" w:hAnsi="Times New Roman"/>
                <w:sz w:val="24"/>
                <w:szCs w:val="24"/>
              </w:rPr>
            </w:pPr>
            <w:r w:rsidRPr="00C77211">
              <w:rPr>
                <w:rFonts w:ascii="Times New Roman" w:hAnsi="Times New Roman"/>
                <w:sz w:val="24"/>
                <w:szCs w:val="24"/>
              </w:rPr>
              <w:t>Объект</w:t>
            </w:r>
          </w:p>
        </w:tc>
        <w:tc>
          <w:tcPr>
            <w:tcW w:w="1524" w:type="dxa"/>
          </w:tcPr>
          <w:p w:rsidR="006D6F81" w:rsidRPr="00C77211" w:rsidRDefault="006D6F81" w:rsidP="00D04370">
            <w:pPr>
              <w:spacing w:after="0" w:line="240" w:lineRule="auto"/>
              <w:jc w:val="center"/>
              <w:rPr>
                <w:rFonts w:ascii="Times New Roman" w:hAnsi="Times New Roman"/>
                <w:sz w:val="24"/>
                <w:szCs w:val="24"/>
              </w:rPr>
            </w:pPr>
            <w:r w:rsidRPr="00C77211">
              <w:rPr>
                <w:rFonts w:ascii="Times New Roman" w:hAnsi="Times New Roman"/>
                <w:sz w:val="24"/>
                <w:szCs w:val="24"/>
              </w:rPr>
              <w:t>Учетная траловая съемка по оценке запасов осетровых рыб в Чёрном море (СЗЧМ)</w:t>
            </w:r>
          </w:p>
        </w:tc>
        <w:tc>
          <w:tcPr>
            <w:tcW w:w="3392" w:type="dxa"/>
          </w:tcPr>
          <w:p w:rsidR="006D6F81" w:rsidRPr="00C77211" w:rsidRDefault="006D6F81" w:rsidP="00D04370">
            <w:pPr>
              <w:spacing w:after="0" w:line="240" w:lineRule="auto"/>
              <w:jc w:val="center"/>
              <w:rPr>
                <w:rFonts w:ascii="Times New Roman" w:hAnsi="Times New Roman"/>
                <w:sz w:val="24"/>
                <w:szCs w:val="24"/>
              </w:rPr>
            </w:pPr>
            <w:r w:rsidRPr="00C77211">
              <w:rPr>
                <w:rFonts w:ascii="Times New Roman" w:hAnsi="Times New Roman"/>
                <w:sz w:val="24"/>
                <w:szCs w:val="24"/>
              </w:rPr>
              <w:t>Исследование генетической структуры осетра русского (сетепостановки в СВЧМ)</w:t>
            </w:r>
          </w:p>
        </w:tc>
        <w:tc>
          <w:tcPr>
            <w:tcW w:w="1789" w:type="dxa"/>
          </w:tcPr>
          <w:p w:rsidR="006D6F81" w:rsidRPr="00C77211" w:rsidRDefault="006D6F81" w:rsidP="00D04370">
            <w:pPr>
              <w:spacing w:after="0" w:line="240" w:lineRule="auto"/>
              <w:jc w:val="center"/>
              <w:rPr>
                <w:rFonts w:ascii="Times New Roman" w:hAnsi="Times New Roman"/>
                <w:sz w:val="24"/>
                <w:szCs w:val="24"/>
              </w:rPr>
            </w:pPr>
            <w:r w:rsidRPr="00C77211">
              <w:rPr>
                <w:rFonts w:ascii="Times New Roman" w:hAnsi="Times New Roman"/>
                <w:sz w:val="24"/>
                <w:szCs w:val="24"/>
              </w:rPr>
              <w:t>Учетная траловая съемка по программе «Учет запасов и оценка эффективности размножения морских рыб в Черном море» (СВЧМ и СЗЧМ)</w:t>
            </w:r>
          </w:p>
        </w:tc>
        <w:tc>
          <w:tcPr>
            <w:tcW w:w="1085" w:type="dxa"/>
          </w:tcPr>
          <w:p w:rsidR="006D6F81" w:rsidRPr="00C77211" w:rsidRDefault="006D6F81" w:rsidP="00D04370">
            <w:pPr>
              <w:spacing w:after="0" w:line="240" w:lineRule="auto"/>
              <w:jc w:val="center"/>
              <w:rPr>
                <w:rFonts w:ascii="Times New Roman" w:hAnsi="Times New Roman"/>
                <w:sz w:val="24"/>
                <w:szCs w:val="24"/>
              </w:rPr>
            </w:pPr>
            <w:r w:rsidRPr="00C77211">
              <w:rPr>
                <w:rFonts w:ascii="Times New Roman" w:hAnsi="Times New Roman"/>
                <w:sz w:val="24"/>
                <w:szCs w:val="24"/>
              </w:rPr>
              <w:t>Всего</w:t>
            </w:r>
          </w:p>
        </w:tc>
      </w:tr>
      <w:tr w:rsidR="00C77211" w:rsidRPr="00C77211" w:rsidTr="00D04370">
        <w:trPr>
          <w:jc w:val="center"/>
        </w:trPr>
        <w:tc>
          <w:tcPr>
            <w:tcW w:w="1838" w:type="dxa"/>
          </w:tcPr>
          <w:p w:rsidR="006D6F81" w:rsidRPr="00C77211" w:rsidRDefault="006D6F81" w:rsidP="00D04370">
            <w:pPr>
              <w:spacing w:after="0" w:line="240" w:lineRule="auto"/>
              <w:jc w:val="both"/>
              <w:rPr>
                <w:rFonts w:ascii="Times New Roman" w:hAnsi="Times New Roman"/>
                <w:sz w:val="24"/>
                <w:szCs w:val="24"/>
              </w:rPr>
            </w:pPr>
            <w:r w:rsidRPr="00C77211">
              <w:rPr>
                <w:rFonts w:ascii="Times New Roman" w:hAnsi="Times New Roman"/>
                <w:sz w:val="24"/>
                <w:szCs w:val="24"/>
              </w:rPr>
              <w:t>Осетр русский</w:t>
            </w:r>
          </w:p>
        </w:tc>
        <w:tc>
          <w:tcPr>
            <w:tcW w:w="1524" w:type="dxa"/>
          </w:tcPr>
          <w:p w:rsidR="006D6F81" w:rsidRPr="00C77211" w:rsidRDefault="006D6F81" w:rsidP="00D04370">
            <w:pPr>
              <w:spacing w:after="0" w:line="240" w:lineRule="auto"/>
              <w:jc w:val="center"/>
              <w:rPr>
                <w:rFonts w:ascii="Times New Roman" w:hAnsi="Times New Roman"/>
                <w:sz w:val="24"/>
                <w:szCs w:val="24"/>
              </w:rPr>
            </w:pPr>
            <w:r w:rsidRPr="00C77211">
              <w:rPr>
                <w:rFonts w:ascii="Times New Roman" w:hAnsi="Times New Roman"/>
                <w:sz w:val="24"/>
                <w:szCs w:val="24"/>
              </w:rPr>
              <w:t>0,035</w:t>
            </w:r>
          </w:p>
        </w:tc>
        <w:tc>
          <w:tcPr>
            <w:tcW w:w="3392" w:type="dxa"/>
          </w:tcPr>
          <w:p w:rsidR="006D6F81" w:rsidRPr="00C77211" w:rsidRDefault="006D6F81" w:rsidP="00D04370">
            <w:pPr>
              <w:spacing w:after="0" w:line="240" w:lineRule="auto"/>
              <w:jc w:val="center"/>
              <w:rPr>
                <w:rFonts w:ascii="Times New Roman" w:hAnsi="Times New Roman"/>
                <w:sz w:val="24"/>
                <w:szCs w:val="24"/>
              </w:rPr>
            </w:pPr>
            <w:r w:rsidRPr="00C77211">
              <w:rPr>
                <w:rFonts w:ascii="Times New Roman" w:hAnsi="Times New Roman"/>
                <w:sz w:val="24"/>
                <w:szCs w:val="24"/>
              </w:rPr>
              <w:t>0,135</w:t>
            </w:r>
          </w:p>
        </w:tc>
        <w:tc>
          <w:tcPr>
            <w:tcW w:w="1789" w:type="dxa"/>
          </w:tcPr>
          <w:p w:rsidR="006D6F81" w:rsidRPr="00C77211" w:rsidRDefault="006D6F81" w:rsidP="00D04370">
            <w:pPr>
              <w:spacing w:after="0" w:line="240" w:lineRule="auto"/>
              <w:jc w:val="center"/>
              <w:rPr>
                <w:rFonts w:ascii="Times New Roman" w:hAnsi="Times New Roman"/>
                <w:sz w:val="24"/>
                <w:szCs w:val="24"/>
              </w:rPr>
            </w:pPr>
            <w:r w:rsidRPr="00C77211">
              <w:rPr>
                <w:rFonts w:ascii="Times New Roman" w:hAnsi="Times New Roman"/>
                <w:sz w:val="24"/>
                <w:szCs w:val="24"/>
              </w:rPr>
              <w:t>0,290</w:t>
            </w:r>
          </w:p>
        </w:tc>
        <w:tc>
          <w:tcPr>
            <w:tcW w:w="1085" w:type="dxa"/>
          </w:tcPr>
          <w:p w:rsidR="006D6F81" w:rsidRPr="00C77211" w:rsidRDefault="006D6F81" w:rsidP="00D04370">
            <w:pPr>
              <w:spacing w:after="0" w:line="240" w:lineRule="auto"/>
              <w:jc w:val="center"/>
              <w:rPr>
                <w:rFonts w:ascii="Times New Roman" w:hAnsi="Times New Roman"/>
                <w:sz w:val="24"/>
                <w:szCs w:val="24"/>
              </w:rPr>
            </w:pPr>
            <w:r w:rsidRPr="00C77211">
              <w:rPr>
                <w:rFonts w:ascii="Times New Roman" w:hAnsi="Times New Roman"/>
                <w:sz w:val="24"/>
                <w:szCs w:val="24"/>
              </w:rPr>
              <w:t>0,460</w:t>
            </w:r>
          </w:p>
        </w:tc>
      </w:tr>
    </w:tbl>
    <w:p w:rsidR="006D6F81" w:rsidRPr="00C77211" w:rsidRDefault="006D6F81" w:rsidP="006D6F81">
      <w:pPr>
        <w:spacing w:after="0" w:line="240" w:lineRule="auto"/>
        <w:ind w:firstLine="709"/>
        <w:jc w:val="both"/>
        <w:rPr>
          <w:rFonts w:ascii="Times New Roman" w:hAnsi="Times New Roman"/>
          <w:sz w:val="28"/>
          <w:szCs w:val="28"/>
        </w:rPr>
      </w:pPr>
    </w:p>
    <w:p w:rsidR="006D6F81" w:rsidRPr="00C77211" w:rsidRDefault="006D6F81" w:rsidP="006D6F81">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Исходя из вышеизложенного, для выполнения НИР в Азово-Черноморском бассейне рекомендуется установить ОДУ осетра </w:t>
      </w:r>
      <w:r w:rsidR="003D4934" w:rsidRPr="00C77211">
        <w:rPr>
          <w:rFonts w:ascii="Times New Roman" w:hAnsi="Times New Roman"/>
          <w:sz w:val="28"/>
          <w:szCs w:val="28"/>
        </w:rPr>
        <w:t xml:space="preserve">русского </w:t>
      </w:r>
      <w:r w:rsidRPr="00C77211">
        <w:rPr>
          <w:rFonts w:ascii="Times New Roman" w:hAnsi="Times New Roman"/>
          <w:sz w:val="28"/>
          <w:szCs w:val="28"/>
        </w:rPr>
        <w:t xml:space="preserve">в Черном море в 2025 г. в объеме </w:t>
      </w:r>
      <w:r w:rsidRPr="00C77211">
        <w:rPr>
          <w:rFonts w:ascii="Times New Roman" w:hAnsi="Times New Roman"/>
          <w:b/>
          <w:sz w:val="28"/>
          <w:szCs w:val="28"/>
        </w:rPr>
        <w:t>0,000460 тыс. т.</w:t>
      </w:r>
    </w:p>
    <w:p w:rsidR="00324F4A" w:rsidRPr="00C77211" w:rsidRDefault="00324F4A" w:rsidP="006D6F81">
      <w:pPr>
        <w:autoSpaceDE w:val="0"/>
        <w:autoSpaceDN w:val="0"/>
        <w:adjustRightInd w:val="0"/>
        <w:spacing w:after="0" w:line="240" w:lineRule="auto"/>
        <w:ind w:firstLine="708"/>
        <w:jc w:val="both"/>
        <w:rPr>
          <w:rFonts w:ascii="Times New Roman" w:hAnsi="Times New Roman"/>
          <w:sz w:val="28"/>
          <w:szCs w:val="28"/>
        </w:rPr>
      </w:pPr>
    </w:p>
    <w:p w:rsidR="00944665" w:rsidRPr="00C77211" w:rsidRDefault="00786EFD" w:rsidP="00944665">
      <w:pPr>
        <w:spacing w:after="0" w:line="240" w:lineRule="auto"/>
        <w:ind w:firstLine="709"/>
        <w:jc w:val="both"/>
        <w:rPr>
          <w:rFonts w:ascii="Times New Roman" w:hAnsi="Times New Roman"/>
          <w:sz w:val="28"/>
          <w:szCs w:val="28"/>
        </w:rPr>
      </w:pPr>
      <w:r w:rsidRPr="00C77211">
        <w:rPr>
          <w:rFonts w:ascii="Times New Roman" w:hAnsi="Times New Roman"/>
          <w:b/>
          <w:bCs/>
          <w:sz w:val="28"/>
          <w:szCs w:val="28"/>
        </w:rPr>
        <w:t xml:space="preserve">Севрюга </w:t>
      </w:r>
      <w:r w:rsidRPr="00C77211">
        <w:rPr>
          <w:rFonts w:ascii="Times New Roman" w:hAnsi="Times New Roman"/>
          <w:i/>
          <w:iCs/>
          <w:sz w:val="28"/>
          <w:szCs w:val="28"/>
        </w:rPr>
        <w:t>Acipenser stellatu</w:t>
      </w:r>
      <w:r w:rsidRPr="003D4934">
        <w:rPr>
          <w:rFonts w:ascii="Times New Roman" w:hAnsi="Times New Roman"/>
          <w:i/>
          <w:iCs/>
          <w:sz w:val="28"/>
          <w:szCs w:val="28"/>
        </w:rPr>
        <w:t>s</w:t>
      </w:r>
      <w:r w:rsidRPr="003D4934">
        <w:rPr>
          <w:rFonts w:ascii="Times New Roman" w:hAnsi="Times New Roman"/>
          <w:bCs/>
          <w:i/>
          <w:iCs/>
          <w:sz w:val="28"/>
          <w:szCs w:val="28"/>
        </w:rPr>
        <w:t>.</w:t>
      </w:r>
      <w:r w:rsidRPr="00C77211">
        <w:rPr>
          <w:rFonts w:ascii="Times New Roman" w:hAnsi="Times New Roman"/>
          <w:bCs/>
          <w:iCs/>
          <w:sz w:val="28"/>
          <w:szCs w:val="28"/>
        </w:rPr>
        <w:t xml:space="preserve"> </w:t>
      </w:r>
      <w:r w:rsidR="00944665" w:rsidRPr="00C77211">
        <w:rPr>
          <w:rFonts w:ascii="Times New Roman" w:hAnsi="Times New Roman"/>
          <w:sz w:val="28"/>
          <w:szCs w:val="28"/>
        </w:rPr>
        <w:t xml:space="preserve">У побережья Краснодарского края сотрудниками ФГБНУ «АзНИИРХ» только в 2015–2017 гг. проведены экспедиционные исследования, целью которых было получение информации о состоянии запасов севрюги, в том числе о видовом составе, количественных и качественных характеристиках. В 2018 – 2020 г. такие исследования не проводили.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 2021 г. исследования у побережья Краснодарского края были возобновлены. Исследования проводились в Черном море в районе м. Большой Утриш (с. Сукко, Анапский район, Краснодарский край) в период с 15 по 22 ноября 2021 г. Сбор ихтиологического материала осуществлялся с использованием ставных сетей размером (шагом) ячеи 40,50, 100 мм и длиной до 75 м каждая. Всего было выполнено 10 ихтиологических операций – постановок ставных сетей с ячеей 40, 50, 100 мм. Ставные сети выставлялись с экспозицией не менее 8 часов на каждой станции. Места постановок ставных сетей представлены на рисунке 4.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Осетровые рыбы в уловах отмечены не были (таблица 6).</w:t>
      </w:r>
    </w:p>
    <w:p w:rsidR="00944665" w:rsidRPr="00C77211" w:rsidRDefault="00944665" w:rsidP="00944665">
      <w:pPr>
        <w:spacing w:after="0" w:line="240" w:lineRule="auto"/>
        <w:ind w:firstLine="709"/>
        <w:jc w:val="both"/>
        <w:rPr>
          <w:rFonts w:ascii="Times New Roman" w:hAnsi="Times New Roman"/>
          <w:sz w:val="28"/>
          <w:szCs w:val="28"/>
        </w:rPr>
      </w:pPr>
    </w:p>
    <w:p w:rsidR="00944665" w:rsidRPr="00C77211" w:rsidRDefault="00944665" w:rsidP="00944665">
      <w:pPr>
        <w:spacing w:after="0" w:line="240" w:lineRule="auto"/>
        <w:jc w:val="both"/>
        <w:rPr>
          <w:rFonts w:ascii="Times New Roman" w:eastAsia="Calibri" w:hAnsi="Times New Roman"/>
          <w:sz w:val="24"/>
          <w:szCs w:val="24"/>
        </w:rPr>
      </w:pPr>
      <w:r w:rsidRPr="00C77211">
        <w:rPr>
          <w:rFonts w:ascii="Times New Roman" w:eastAsia="Calibri" w:hAnsi="Times New Roman"/>
          <w:sz w:val="24"/>
          <w:szCs w:val="24"/>
        </w:rPr>
        <w:t>Таблица 6 – Виды рыб, отмеченные в уловах ставных сетей в районе м. Большой Утриш</w:t>
      </w:r>
    </w:p>
    <w:p w:rsidR="00944665" w:rsidRPr="00C77211" w:rsidRDefault="00944665" w:rsidP="00944665">
      <w:pPr>
        <w:spacing w:after="0" w:line="240" w:lineRule="auto"/>
        <w:jc w:val="both"/>
        <w:rPr>
          <w:rFonts w:ascii="Times New Roman" w:eastAsia="Calibri" w:hAnsi="Times New Roman"/>
          <w:sz w:val="24"/>
          <w:szCs w:val="24"/>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5"/>
        <w:gridCol w:w="1843"/>
        <w:gridCol w:w="1843"/>
        <w:gridCol w:w="1851"/>
      </w:tblGrid>
      <w:tr w:rsidR="00944665" w:rsidRPr="00C77211" w:rsidTr="00D04370">
        <w:trPr>
          <w:trHeight w:val="311"/>
          <w:tblHeader/>
          <w:jc w:val="center"/>
        </w:trPr>
        <w:tc>
          <w:tcPr>
            <w:tcW w:w="708" w:type="dxa"/>
            <w:vMerge w:val="restart"/>
            <w:vAlign w:val="center"/>
          </w:tcPr>
          <w:p w:rsidR="00944665" w:rsidRPr="00C77211" w:rsidRDefault="00944665" w:rsidP="00D04370">
            <w:pPr>
              <w:spacing w:after="0" w:line="240" w:lineRule="auto"/>
              <w:ind w:left="-50"/>
              <w:jc w:val="center"/>
              <w:rPr>
                <w:rFonts w:ascii="Times New Roman" w:eastAsia="Calibri" w:hAnsi="Times New Roman"/>
                <w:spacing w:val="-6"/>
                <w:sz w:val="24"/>
                <w:szCs w:val="24"/>
              </w:rPr>
            </w:pPr>
            <w:r w:rsidRPr="00C77211">
              <w:rPr>
                <w:rFonts w:ascii="Times New Roman" w:eastAsia="Calibri" w:hAnsi="Times New Roman"/>
                <w:spacing w:val="-6"/>
                <w:sz w:val="24"/>
                <w:szCs w:val="24"/>
              </w:rPr>
              <w:t>№ п/п</w:t>
            </w:r>
          </w:p>
        </w:tc>
        <w:tc>
          <w:tcPr>
            <w:tcW w:w="2975" w:type="dxa"/>
            <w:vMerge w:val="restart"/>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Координаты станций*</w:t>
            </w:r>
          </w:p>
        </w:tc>
        <w:tc>
          <w:tcPr>
            <w:tcW w:w="5537" w:type="dxa"/>
            <w:gridSpan w:val="3"/>
            <w:shd w:val="clear" w:color="auto" w:fill="auto"/>
            <w:vAlign w:val="center"/>
          </w:tcPr>
          <w:p w:rsidR="00944665" w:rsidRPr="00C77211" w:rsidRDefault="00944665" w:rsidP="00D04370">
            <w:pPr>
              <w:spacing w:after="0" w:line="240" w:lineRule="auto"/>
              <w:ind w:left="-108" w:right="-108"/>
              <w:jc w:val="center"/>
              <w:rPr>
                <w:rFonts w:ascii="Times New Roman" w:eastAsia="Calibri" w:hAnsi="Times New Roman"/>
                <w:spacing w:val="-6"/>
                <w:sz w:val="24"/>
                <w:szCs w:val="24"/>
              </w:rPr>
            </w:pPr>
            <w:r w:rsidRPr="00C77211">
              <w:rPr>
                <w:rFonts w:ascii="Times New Roman" w:eastAsia="Calibri" w:hAnsi="Times New Roman"/>
                <w:spacing w:val="-6"/>
                <w:sz w:val="24"/>
                <w:szCs w:val="24"/>
              </w:rPr>
              <w:t>Виды рыб, шт.</w:t>
            </w:r>
          </w:p>
        </w:tc>
      </w:tr>
      <w:tr w:rsidR="00944665" w:rsidRPr="00C77211" w:rsidTr="00D04370">
        <w:trPr>
          <w:trHeight w:val="414"/>
          <w:tblHeader/>
          <w:jc w:val="center"/>
        </w:trPr>
        <w:tc>
          <w:tcPr>
            <w:tcW w:w="708" w:type="dxa"/>
            <w:vMerge/>
            <w:vAlign w:val="center"/>
          </w:tcPr>
          <w:p w:rsidR="00944665" w:rsidRPr="00C77211" w:rsidRDefault="00944665" w:rsidP="00D04370">
            <w:pPr>
              <w:spacing w:after="0" w:line="240" w:lineRule="auto"/>
              <w:ind w:left="1567" w:hanging="1617"/>
              <w:jc w:val="center"/>
              <w:rPr>
                <w:rFonts w:ascii="Times New Roman" w:eastAsia="Calibri" w:hAnsi="Times New Roman"/>
                <w:spacing w:val="-6"/>
                <w:sz w:val="24"/>
                <w:szCs w:val="24"/>
              </w:rPr>
            </w:pPr>
          </w:p>
        </w:tc>
        <w:tc>
          <w:tcPr>
            <w:tcW w:w="2975" w:type="dxa"/>
            <w:vMerge/>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p>
        </w:tc>
        <w:tc>
          <w:tcPr>
            <w:tcW w:w="1843" w:type="dxa"/>
            <w:shd w:val="clear" w:color="auto" w:fill="auto"/>
            <w:vAlign w:val="center"/>
          </w:tcPr>
          <w:p w:rsidR="00944665" w:rsidRPr="00C77211" w:rsidRDefault="00944665" w:rsidP="00D04370">
            <w:pPr>
              <w:spacing w:after="0" w:line="240" w:lineRule="auto"/>
              <w:ind w:right="-108"/>
              <w:jc w:val="center"/>
              <w:rPr>
                <w:rFonts w:ascii="Times New Roman" w:eastAsia="Calibri" w:hAnsi="Times New Roman"/>
                <w:spacing w:val="-6"/>
                <w:sz w:val="24"/>
                <w:szCs w:val="24"/>
              </w:rPr>
            </w:pPr>
            <w:r w:rsidRPr="00C77211">
              <w:rPr>
                <w:rFonts w:ascii="Times New Roman" w:eastAsia="Calibri" w:hAnsi="Times New Roman"/>
                <w:spacing w:val="-6"/>
                <w:sz w:val="24"/>
                <w:szCs w:val="24"/>
              </w:rPr>
              <w:t>карась морской</w:t>
            </w:r>
          </w:p>
        </w:tc>
        <w:tc>
          <w:tcPr>
            <w:tcW w:w="1843" w:type="dxa"/>
            <w:shd w:val="clear" w:color="auto" w:fill="auto"/>
            <w:vAlign w:val="center"/>
          </w:tcPr>
          <w:p w:rsidR="00944665" w:rsidRPr="00C77211" w:rsidRDefault="00944665" w:rsidP="00D04370">
            <w:pPr>
              <w:spacing w:after="0" w:line="240" w:lineRule="auto"/>
              <w:ind w:left="-108" w:right="-108"/>
              <w:jc w:val="center"/>
              <w:rPr>
                <w:rFonts w:ascii="Times New Roman" w:eastAsia="Calibri" w:hAnsi="Times New Roman"/>
                <w:spacing w:val="-6"/>
                <w:sz w:val="24"/>
                <w:szCs w:val="24"/>
              </w:rPr>
            </w:pPr>
            <w:r w:rsidRPr="00C77211">
              <w:rPr>
                <w:rFonts w:ascii="Times New Roman" w:eastAsia="Calibri" w:hAnsi="Times New Roman"/>
                <w:spacing w:val="-6"/>
                <w:sz w:val="24"/>
                <w:szCs w:val="24"/>
              </w:rPr>
              <w:t>горбыль темный</w:t>
            </w:r>
          </w:p>
        </w:tc>
        <w:tc>
          <w:tcPr>
            <w:tcW w:w="1851" w:type="dxa"/>
            <w:shd w:val="clear" w:color="auto" w:fill="auto"/>
            <w:vAlign w:val="center"/>
          </w:tcPr>
          <w:p w:rsidR="00944665" w:rsidRPr="00C77211" w:rsidRDefault="00944665" w:rsidP="00D04370">
            <w:pPr>
              <w:spacing w:after="0" w:line="240" w:lineRule="auto"/>
              <w:ind w:left="-108" w:right="-108"/>
              <w:jc w:val="center"/>
              <w:rPr>
                <w:rFonts w:ascii="Times New Roman" w:eastAsia="Calibri" w:hAnsi="Times New Roman"/>
                <w:spacing w:val="-6"/>
                <w:sz w:val="24"/>
                <w:szCs w:val="24"/>
              </w:rPr>
            </w:pPr>
            <w:r w:rsidRPr="00C77211">
              <w:rPr>
                <w:rFonts w:ascii="Times New Roman" w:eastAsia="Calibri" w:hAnsi="Times New Roman"/>
                <w:spacing w:val="-6"/>
                <w:sz w:val="24"/>
                <w:szCs w:val="24"/>
              </w:rPr>
              <w:t>скорпена</w:t>
            </w:r>
          </w:p>
        </w:tc>
      </w:tr>
      <w:tr w:rsidR="00944665" w:rsidRPr="00C77211" w:rsidTr="00D04370">
        <w:trPr>
          <w:trHeight w:val="424"/>
          <w:jc w:val="center"/>
        </w:trPr>
        <w:tc>
          <w:tcPr>
            <w:tcW w:w="708" w:type="dxa"/>
            <w:vAlign w:val="center"/>
          </w:tcPr>
          <w:p w:rsidR="00944665" w:rsidRPr="00C77211" w:rsidRDefault="00944665"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1</w:t>
            </w:r>
          </w:p>
        </w:tc>
        <w:tc>
          <w:tcPr>
            <w:tcW w:w="2975" w:type="dxa"/>
            <w:shd w:val="clear" w:color="auto" w:fill="auto"/>
            <w:vAlign w:val="center"/>
          </w:tcPr>
          <w:p w:rsidR="00944665" w:rsidRPr="00C77211" w:rsidRDefault="00944665"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44°46.030 37°22.967</w:t>
            </w:r>
          </w:p>
        </w:tc>
        <w:tc>
          <w:tcPr>
            <w:tcW w:w="1843" w:type="dxa"/>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1</w:t>
            </w:r>
          </w:p>
        </w:tc>
        <w:tc>
          <w:tcPr>
            <w:tcW w:w="1843" w:type="dxa"/>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c>
          <w:tcPr>
            <w:tcW w:w="1851" w:type="dxa"/>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r>
      <w:tr w:rsidR="00944665" w:rsidRPr="00C77211" w:rsidTr="00D04370">
        <w:trPr>
          <w:trHeight w:val="424"/>
          <w:jc w:val="center"/>
        </w:trPr>
        <w:tc>
          <w:tcPr>
            <w:tcW w:w="708" w:type="dxa"/>
            <w:vAlign w:val="center"/>
          </w:tcPr>
          <w:p w:rsidR="00944665" w:rsidRPr="00C77211" w:rsidRDefault="00944665"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2</w:t>
            </w:r>
          </w:p>
        </w:tc>
        <w:tc>
          <w:tcPr>
            <w:tcW w:w="2975" w:type="dxa"/>
            <w:shd w:val="clear" w:color="auto" w:fill="auto"/>
            <w:vAlign w:val="center"/>
          </w:tcPr>
          <w:p w:rsidR="00944665" w:rsidRPr="00C77211" w:rsidRDefault="00944665"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44°46.117 37°22.945</w:t>
            </w:r>
          </w:p>
        </w:tc>
        <w:tc>
          <w:tcPr>
            <w:tcW w:w="1843" w:type="dxa"/>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c>
          <w:tcPr>
            <w:tcW w:w="1843" w:type="dxa"/>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1</w:t>
            </w:r>
          </w:p>
        </w:tc>
        <w:tc>
          <w:tcPr>
            <w:tcW w:w="1851" w:type="dxa"/>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r>
      <w:tr w:rsidR="00944665" w:rsidRPr="00C77211" w:rsidTr="00D04370">
        <w:trPr>
          <w:trHeight w:val="424"/>
          <w:jc w:val="center"/>
        </w:trPr>
        <w:tc>
          <w:tcPr>
            <w:tcW w:w="708" w:type="dxa"/>
            <w:vAlign w:val="center"/>
          </w:tcPr>
          <w:p w:rsidR="00944665" w:rsidRPr="00C77211" w:rsidRDefault="00944665"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3</w:t>
            </w:r>
          </w:p>
        </w:tc>
        <w:tc>
          <w:tcPr>
            <w:tcW w:w="2975" w:type="dxa"/>
            <w:shd w:val="clear" w:color="auto" w:fill="auto"/>
            <w:vAlign w:val="center"/>
          </w:tcPr>
          <w:p w:rsidR="00944665" w:rsidRPr="00C77211" w:rsidRDefault="00944665" w:rsidP="00D04370">
            <w:pPr>
              <w:spacing w:after="0" w:line="240" w:lineRule="auto"/>
              <w:ind w:left="1567" w:hanging="1617"/>
              <w:jc w:val="center"/>
              <w:rPr>
                <w:rFonts w:ascii="Times New Roman" w:eastAsia="Calibri" w:hAnsi="Times New Roman"/>
                <w:spacing w:val="-6"/>
                <w:sz w:val="24"/>
                <w:szCs w:val="24"/>
              </w:rPr>
            </w:pPr>
            <w:r w:rsidRPr="00C77211">
              <w:rPr>
                <w:rFonts w:ascii="Times New Roman" w:eastAsia="Calibri" w:hAnsi="Times New Roman"/>
                <w:spacing w:val="-6"/>
                <w:sz w:val="24"/>
                <w:szCs w:val="24"/>
              </w:rPr>
              <w:t>44°46.198 37°22.887</w:t>
            </w:r>
          </w:p>
        </w:tc>
        <w:tc>
          <w:tcPr>
            <w:tcW w:w="1843" w:type="dxa"/>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c>
          <w:tcPr>
            <w:tcW w:w="1843" w:type="dxa"/>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w:t>
            </w:r>
          </w:p>
        </w:tc>
        <w:tc>
          <w:tcPr>
            <w:tcW w:w="1851" w:type="dxa"/>
            <w:shd w:val="clear" w:color="auto" w:fill="auto"/>
            <w:vAlign w:val="center"/>
          </w:tcPr>
          <w:p w:rsidR="00944665" w:rsidRPr="00C77211" w:rsidRDefault="00944665" w:rsidP="00D04370">
            <w:pPr>
              <w:spacing w:after="0" w:line="240" w:lineRule="auto"/>
              <w:jc w:val="center"/>
              <w:rPr>
                <w:rFonts w:ascii="Times New Roman" w:eastAsia="Calibri" w:hAnsi="Times New Roman"/>
                <w:spacing w:val="-6"/>
                <w:sz w:val="24"/>
                <w:szCs w:val="24"/>
              </w:rPr>
            </w:pPr>
            <w:r w:rsidRPr="00C77211">
              <w:rPr>
                <w:rFonts w:ascii="Times New Roman" w:eastAsia="Calibri" w:hAnsi="Times New Roman"/>
                <w:spacing w:val="-6"/>
                <w:sz w:val="24"/>
                <w:szCs w:val="24"/>
              </w:rPr>
              <w:t>3</w:t>
            </w:r>
          </w:p>
        </w:tc>
      </w:tr>
      <w:tr w:rsidR="00944665" w:rsidRPr="00C77211" w:rsidTr="00D04370">
        <w:trPr>
          <w:trHeight w:val="424"/>
          <w:jc w:val="center"/>
        </w:trPr>
        <w:tc>
          <w:tcPr>
            <w:tcW w:w="9220" w:type="dxa"/>
            <w:gridSpan w:val="5"/>
            <w:vAlign w:val="center"/>
          </w:tcPr>
          <w:p w:rsidR="00944665" w:rsidRPr="00C77211" w:rsidRDefault="00944665" w:rsidP="00D04370">
            <w:pPr>
              <w:spacing w:after="0" w:line="240" w:lineRule="auto"/>
              <w:rPr>
                <w:rFonts w:ascii="Times New Roman" w:eastAsia="Calibri" w:hAnsi="Times New Roman"/>
                <w:spacing w:val="-6"/>
                <w:sz w:val="24"/>
                <w:szCs w:val="24"/>
              </w:rPr>
            </w:pPr>
            <w:r w:rsidRPr="00C77211">
              <w:rPr>
                <w:rFonts w:ascii="Times New Roman" w:eastAsia="Calibri" w:hAnsi="Times New Roman"/>
                <w:spacing w:val="-6"/>
                <w:sz w:val="24"/>
                <w:szCs w:val="24"/>
              </w:rPr>
              <w:t>* - станции, на которых отмечались уловы</w:t>
            </w:r>
          </w:p>
        </w:tc>
      </w:tr>
    </w:tbl>
    <w:p w:rsidR="00944665" w:rsidRPr="00C77211" w:rsidRDefault="00944665" w:rsidP="00944665">
      <w:pPr>
        <w:spacing w:after="0" w:line="240" w:lineRule="auto"/>
        <w:ind w:firstLine="708"/>
        <w:jc w:val="both"/>
        <w:rPr>
          <w:rFonts w:ascii="Times New Roman" w:eastAsia="Calibri" w:hAnsi="Times New Roman"/>
          <w:sz w:val="24"/>
          <w:szCs w:val="24"/>
        </w:rPr>
      </w:pPr>
    </w:p>
    <w:p w:rsidR="00944665" w:rsidRPr="00C77211" w:rsidRDefault="00944665" w:rsidP="00944665">
      <w:pPr>
        <w:spacing w:after="0" w:line="240" w:lineRule="auto"/>
        <w:ind w:firstLine="709"/>
        <w:jc w:val="both"/>
        <w:rPr>
          <w:rFonts w:ascii="Times New Roman" w:hAnsi="Times New Roman"/>
          <w:sz w:val="28"/>
          <w:szCs w:val="28"/>
        </w:rPr>
      </w:pPr>
    </w:p>
    <w:p w:rsidR="00944665" w:rsidRPr="00C77211" w:rsidRDefault="00944665" w:rsidP="00944665">
      <w:pPr>
        <w:spacing w:after="0" w:line="240" w:lineRule="auto"/>
        <w:ind w:firstLine="709"/>
        <w:jc w:val="center"/>
        <w:rPr>
          <w:rFonts w:ascii="Times New Roman" w:hAnsi="Times New Roman"/>
          <w:sz w:val="28"/>
          <w:szCs w:val="28"/>
        </w:rPr>
      </w:pPr>
      <w:r w:rsidRPr="00C77211">
        <w:rPr>
          <w:rFonts w:ascii="Times New Roman" w:hAnsi="Times New Roman"/>
          <w:noProof/>
          <w:sz w:val="28"/>
          <w:szCs w:val="28"/>
        </w:rPr>
        <w:drawing>
          <wp:inline distT="0" distB="0" distL="0" distR="0" wp14:anchorId="269AF109" wp14:editId="211DA224">
            <wp:extent cx="4634865" cy="4361815"/>
            <wp:effectExtent l="0" t="0" r="0" b="635"/>
            <wp:docPr id="7" name="Рисунок 7" descr="G:\АзНИИРХ\ОДУ_и_ВВ\Отчет_1кв_2022\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АзНИИРХ\ОДУ_и_ВВ\Отчет_1кв_2022\карта.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726633" cy="4447762"/>
                    </a:xfrm>
                    <a:prstGeom prst="rect">
                      <a:avLst/>
                    </a:prstGeom>
                    <a:noFill/>
                    <a:ln>
                      <a:noFill/>
                    </a:ln>
                  </pic:spPr>
                </pic:pic>
              </a:graphicData>
            </a:graphic>
          </wp:inline>
        </w:drawing>
      </w:r>
    </w:p>
    <w:p w:rsidR="00944665" w:rsidRPr="00C77211" w:rsidRDefault="00944665" w:rsidP="00944665">
      <w:pPr>
        <w:spacing w:after="0" w:line="240" w:lineRule="auto"/>
        <w:ind w:firstLine="709"/>
        <w:jc w:val="both"/>
        <w:rPr>
          <w:rFonts w:ascii="Times New Roman" w:eastAsia="Calibri" w:hAnsi="Times New Roman"/>
          <w:b/>
          <w:bCs/>
          <w:sz w:val="24"/>
          <w:szCs w:val="24"/>
        </w:rPr>
      </w:pPr>
    </w:p>
    <w:p w:rsidR="00944665" w:rsidRPr="003D4934" w:rsidRDefault="00944665" w:rsidP="00944665">
      <w:pPr>
        <w:spacing w:after="0" w:line="240" w:lineRule="auto"/>
        <w:ind w:firstLine="709"/>
        <w:jc w:val="both"/>
        <w:rPr>
          <w:rFonts w:ascii="Times New Roman" w:hAnsi="Times New Roman"/>
          <w:sz w:val="28"/>
          <w:szCs w:val="28"/>
        </w:rPr>
      </w:pPr>
      <w:r w:rsidRPr="003D4934">
        <w:rPr>
          <w:rFonts w:ascii="Times New Roman" w:eastAsia="Calibri" w:hAnsi="Times New Roman"/>
          <w:bCs/>
          <w:sz w:val="24"/>
          <w:szCs w:val="24"/>
        </w:rPr>
        <w:t xml:space="preserve">Рисунок 4 </w:t>
      </w:r>
      <w:r w:rsidR="001F7A46">
        <w:rPr>
          <w:rFonts w:ascii="Times New Roman" w:eastAsia="Calibri" w:hAnsi="Times New Roman"/>
          <w:bCs/>
          <w:sz w:val="24"/>
          <w:szCs w:val="24"/>
        </w:rPr>
        <w:t>–</w:t>
      </w:r>
      <w:r w:rsidRPr="003D4934">
        <w:rPr>
          <w:rFonts w:ascii="Times New Roman" w:eastAsia="Calibri" w:hAnsi="Times New Roman"/>
          <w:bCs/>
          <w:sz w:val="24"/>
          <w:szCs w:val="24"/>
        </w:rPr>
        <w:t xml:space="preserve"> </w:t>
      </w:r>
      <w:r w:rsidRPr="003D4934">
        <w:rPr>
          <w:rFonts w:ascii="Times New Roman" w:hAnsi="Times New Roman"/>
          <w:bCs/>
          <w:sz w:val="24"/>
          <w:szCs w:val="24"/>
        </w:rPr>
        <w:t>Карты мест постановки сетей в районе мыса Большой Утриш</w:t>
      </w:r>
    </w:p>
    <w:p w:rsidR="00944665" w:rsidRPr="00C77211" w:rsidRDefault="00944665" w:rsidP="00944665">
      <w:pPr>
        <w:spacing w:after="0" w:line="240" w:lineRule="auto"/>
        <w:ind w:firstLine="709"/>
        <w:jc w:val="both"/>
        <w:rPr>
          <w:rFonts w:ascii="Times New Roman" w:hAnsi="Times New Roman"/>
          <w:sz w:val="28"/>
          <w:szCs w:val="28"/>
        </w:rPr>
      </w:pP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Таким образом, анализ доступного информационного обеспечения, полученного с помощью выполнения сетепостановок, основан на материалах 2015–2017 гг.</w:t>
      </w:r>
    </w:p>
    <w:p w:rsidR="00944665" w:rsidRPr="00C77211" w:rsidRDefault="00944665" w:rsidP="00944665">
      <w:pPr>
        <w:pStyle w:val="af"/>
        <w:spacing w:line="240" w:lineRule="auto"/>
        <w:ind w:firstLine="709"/>
        <w:jc w:val="both"/>
        <w:rPr>
          <w:rFonts w:ascii="Times New Roman" w:eastAsia="Calibri" w:hAnsi="Times New Roman" w:cs="Times New Roman"/>
          <w:b w:val="0"/>
          <w:bCs w:val="0"/>
          <w:sz w:val="28"/>
          <w:szCs w:val="28"/>
          <w:lang w:eastAsia="en-US"/>
        </w:rPr>
      </w:pPr>
      <w:r w:rsidRPr="00C77211">
        <w:rPr>
          <w:rFonts w:ascii="Times New Roman" w:eastAsia="Calibri" w:hAnsi="Times New Roman" w:cs="Times New Roman"/>
          <w:b w:val="0"/>
          <w:bCs w:val="0"/>
          <w:sz w:val="28"/>
          <w:szCs w:val="28"/>
          <w:lang w:eastAsia="en-US"/>
        </w:rPr>
        <w:t xml:space="preserve">В IV квартале 2015 г. силами сотрудников ФГБНУ «АзНИИРХ» были выполнены экспедиционные работы, целью которых являлось получение информации о состоянии осетровых видов рыб в узкоприбрежной зоне Черного моря.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eastAsia="Calibri" w:hAnsi="Times New Roman"/>
          <w:sz w:val="28"/>
          <w:szCs w:val="28"/>
        </w:rPr>
        <w:lastRenderedPageBreak/>
        <w:t>Исследования проводились в районе г. Анапа (м. Большой Утриш), г. Туапсе (п. Агой) и п. Лазаревское с 06 по 31 октября 2015 г. В качестве орудий лова были использованы ставные сети ячеей 25, 30, 35, 40, 50 мм – по 1 единице (длина каждой сети 30 м) и сети ячеей 100 и 240 мм – по 2 единицы (длина каждой сети 75 м). На вышеуказанных участках ставные сети выставлялись с экспозицией не менее 8 часов на каждой точке постановки сетей</w:t>
      </w:r>
      <w:r w:rsidRPr="00C77211">
        <w:rPr>
          <w:rFonts w:ascii="Times New Roman" w:hAnsi="Times New Roman"/>
          <w:sz w:val="28"/>
          <w:szCs w:val="28"/>
        </w:rPr>
        <w:t xml:space="preserve"> (рисунок 2)</w:t>
      </w:r>
      <w:r w:rsidRPr="00C77211">
        <w:rPr>
          <w:rFonts w:ascii="Times New Roman" w:eastAsia="Calibri" w:hAnsi="Times New Roman"/>
          <w:sz w:val="28"/>
          <w:szCs w:val="28"/>
        </w:rPr>
        <w:t>. Всего за период исследований было выполнено 270 операций (сетепостановок) по добыче рыб.</w:t>
      </w:r>
    </w:p>
    <w:p w:rsidR="00944665" w:rsidRPr="00C77211" w:rsidRDefault="00944665" w:rsidP="00944665">
      <w:pPr>
        <w:spacing w:after="0" w:line="240" w:lineRule="auto"/>
        <w:ind w:firstLine="709"/>
        <w:jc w:val="both"/>
        <w:rPr>
          <w:rFonts w:ascii="Times New Roman" w:eastAsia="Calibri" w:hAnsi="Times New Roman"/>
          <w:bCs/>
          <w:sz w:val="28"/>
          <w:szCs w:val="28"/>
        </w:rPr>
      </w:pPr>
      <w:r w:rsidRPr="00C77211">
        <w:rPr>
          <w:rFonts w:ascii="Times New Roman" w:eastAsia="Calibri" w:hAnsi="Times New Roman"/>
          <w:bCs/>
          <w:sz w:val="28"/>
          <w:szCs w:val="28"/>
        </w:rPr>
        <w:t xml:space="preserve">Работы по количественному и качественному учету осетровых видов рыб в узкоприбрежной зоне были продолжены в указанных районах Черного моря в III квартале 2016 г. </w:t>
      </w:r>
    </w:p>
    <w:p w:rsidR="00944665" w:rsidRPr="00C77211" w:rsidRDefault="00944665" w:rsidP="00944665">
      <w:pPr>
        <w:spacing w:after="0" w:line="240" w:lineRule="auto"/>
        <w:ind w:firstLine="709"/>
        <w:jc w:val="both"/>
        <w:rPr>
          <w:rFonts w:ascii="Times New Roman" w:eastAsia="Calibri" w:hAnsi="Times New Roman"/>
          <w:bCs/>
          <w:sz w:val="28"/>
          <w:szCs w:val="28"/>
        </w:rPr>
      </w:pPr>
      <w:r w:rsidRPr="00C77211">
        <w:rPr>
          <w:rFonts w:ascii="Times New Roman" w:eastAsia="Calibri" w:hAnsi="Times New Roman"/>
          <w:bCs/>
          <w:sz w:val="28"/>
          <w:szCs w:val="28"/>
        </w:rPr>
        <w:t>В ходе этих исследований севрюга в уловах не отмечалась.</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eastAsia="Calibri" w:hAnsi="Times New Roman"/>
          <w:sz w:val="28"/>
          <w:szCs w:val="28"/>
        </w:rPr>
        <w:t>В 2017 г. исследования</w:t>
      </w:r>
      <w:r w:rsidRPr="00C77211">
        <w:rPr>
          <w:rFonts w:ascii="Times New Roman" w:hAnsi="Times New Roman"/>
          <w:sz w:val="28"/>
          <w:szCs w:val="28"/>
        </w:rPr>
        <w:t xml:space="preserve"> проводили возле г. Анапа (Большой Утриш, п. Сукко), г. Туапсе (п. Агой) и п. Лазаревское до Зубовой Щели с 22 сентября по 5 октября (рисунок 5). Общая продолжительность работ - 15 суток. </w:t>
      </w:r>
    </w:p>
    <w:p w:rsidR="00944665" w:rsidRPr="00C77211" w:rsidRDefault="00944665" w:rsidP="00944665">
      <w:pPr>
        <w:spacing w:after="0" w:line="240" w:lineRule="auto"/>
        <w:ind w:firstLine="709"/>
        <w:jc w:val="both"/>
        <w:rPr>
          <w:rFonts w:ascii="Times New Roman" w:hAnsi="Times New Roman"/>
          <w:sz w:val="28"/>
          <w:szCs w:val="28"/>
        </w:rPr>
      </w:pPr>
    </w:p>
    <w:tbl>
      <w:tblPr>
        <w:tblW w:w="0" w:type="auto"/>
        <w:tblLayout w:type="fixed"/>
        <w:tblLook w:val="04A0" w:firstRow="1" w:lastRow="0" w:firstColumn="1" w:lastColumn="0" w:noHBand="0" w:noVBand="1"/>
      </w:tblPr>
      <w:tblGrid>
        <w:gridCol w:w="3237"/>
        <w:gridCol w:w="3238"/>
        <w:gridCol w:w="3238"/>
      </w:tblGrid>
      <w:tr w:rsidR="00944665" w:rsidRPr="00C77211" w:rsidTr="00D04370">
        <w:trPr>
          <w:trHeight w:val="3279"/>
        </w:trPr>
        <w:tc>
          <w:tcPr>
            <w:tcW w:w="3237" w:type="dxa"/>
          </w:tcPr>
          <w:p w:rsidR="00944665" w:rsidRPr="00C77211" w:rsidRDefault="00944665" w:rsidP="00D04370">
            <w:pPr>
              <w:spacing w:after="0" w:line="240" w:lineRule="auto"/>
              <w:jc w:val="both"/>
              <w:rPr>
                <w:rFonts w:ascii="Times New Roman" w:hAnsi="Times New Roman"/>
                <w:sz w:val="28"/>
                <w:szCs w:val="28"/>
              </w:rPr>
            </w:pPr>
            <w:r w:rsidRPr="00C77211">
              <w:rPr>
                <w:rFonts w:ascii="Times New Roman" w:hAnsi="Times New Roman"/>
                <w:noProof/>
                <w:sz w:val="28"/>
                <w:szCs w:val="28"/>
              </w:rPr>
              <w:drawing>
                <wp:inline distT="0" distB="0" distL="0" distR="0" wp14:anchorId="08E1F794" wp14:editId="5FE39A97">
                  <wp:extent cx="2019300" cy="3269615"/>
                  <wp:effectExtent l="0" t="0" r="0" b="6985"/>
                  <wp:docPr id="4" name="Рисунок 4" descr="M:\АзНИИРХ\ОДУ_и_ВВ\Годовой_отчет_Росрыболовство_2019\ОДУ_осетровыеЧМ_2020\Утри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M:\АзНИИРХ\ОДУ_и_ВВ\Годовой_отчет_Росрыболовство_2019\ОДУ_осетровыеЧМ_2020\Утриш.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19300" cy="3269615"/>
                          </a:xfrm>
                          <a:prstGeom prst="rect">
                            <a:avLst/>
                          </a:prstGeom>
                          <a:noFill/>
                          <a:ln>
                            <a:noFill/>
                          </a:ln>
                        </pic:spPr>
                      </pic:pic>
                    </a:graphicData>
                  </a:graphic>
                </wp:inline>
              </w:drawing>
            </w:r>
          </w:p>
        </w:tc>
        <w:tc>
          <w:tcPr>
            <w:tcW w:w="3238" w:type="dxa"/>
          </w:tcPr>
          <w:p w:rsidR="00944665" w:rsidRPr="00C77211" w:rsidRDefault="00944665" w:rsidP="00D04370">
            <w:pPr>
              <w:spacing w:after="0" w:line="240" w:lineRule="auto"/>
              <w:jc w:val="both"/>
              <w:rPr>
                <w:rFonts w:ascii="Times New Roman" w:hAnsi="Times New Roman"/>
                <w:sz w:val="28"/>
                <w:szCs w:val="28"/>
              </w:rPr>
            </w:pPr>
            <w:r w:rsidRPr="00C77211">
              <w:rPr>
                <w:rFonts w:ascii="Times New Roman" w:hAnsi="Times New Roman"/>
                <w:noProof/>
                <w:sz w:val="28"/>
                <w:szCs w:val="28"/>
              </w:rPr>
              <w:drawing>
                <wp:inline distT="0" distB="0" distL="0" distR="0" wp14:anchorId="39AE8B0B" wp14:editId="7818E5F5">
                  <wp:extent cx="2026285" cy="3277235"/>
                  <wp:effectExtent l="0" t="0" r="0" b="0"/>
                  <wp:docPr id="5" name="Рисунок 5" descr="M:\АзНИИРХ\ОДУ_и_ВВ\Годовой_отчет_Росрыболовство_2019\ОДУ_осетровыеЧМ_2020\Аг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M:\АзНИИРХ\ОДУ_и_ВВ\Годовой_отчет_Росрыболовство_2019\ОДУ_осетровыеЧМ_2020\Агой.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26285" cy="3277235"/>
                          </a:xfrm>
                          <a:prstGeom prst="rect">
                            <a:avLst/>
                          </a:prstGeom>
                          <a:noFill/>
                          <a:ln>
                            <a:noFill/>
                          </a:ln>
                        </pic:spPr>
                      </pic:pic>
                    </a:graphicData>
                  </a:graphic>
                </wp:inline>
              </w:drawing>
            </w:r>
          </w:p>
        </w:tc>
        <w:tc>
          <w:tcPr>
            <w:tcW w:w="3238" w:type="dxa"/>
          </w:tcPr>
          <w:p w:rsidR="00944665" w:rsidRPr="00C77211" w:rsidRDefault="00944665" w:rsidP="00D04370">
            <w:pPr>
              <w:spacing w:after="0" w:line="240" w:lineRule="auto"/>
              <w:jc w:val="both"/>
              <w:rPr>
                <w:rFonts w:ascii="Times New Roman" w:hAnsi="Times New Roman"/>
                <w:sz w:val="28"/>
                <w:szCs w:val="28"/>
              </w:rPr>
            </w:pPr>
            <w:r w:rsidRPr="00C77211">
              <w:rPr>
                <w:rFonts w:ascii="Times New Roman" w:hAnsi="Times New Roman"/>
                <w:noProof/>
                <w:sz w:val="28"/>
                <w:szCs w:val="28"/>
              </w:rPr>
              <w:drawing>
                <wp:inline distT="0" distB="0" distL="0" distR="0" wp14:anchorId="6E3AD459" wp14:editId="61F14D58">
                  <wp:extent cx="2055495" cy="3284220"/>
                  <wp:effectExtent l="0" t="0" r="1905" b="0"/>
                  <wp:docPr id="6" name="Рисунок 6" descr="M:\АзНИИРХ\ОДУ_и_ВВ\Годовой_отчет_Росрыболовство_2019\ОДУ_осетровыеЧМ_2020\Лазарев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M:\АзНИИРХ\ОДУ_и_ВВ\Годовой_отчет_Росрыболовство_2019\ОДУ_осетровыеЧМ_2020\Лазаревское.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55495" cy="3284220"/>
                          </a:xfrm>
                          <a:prstGeom prst="rect">
                            <a:avLst/>
                          </a:prstGeom>
                          <a:noFill/>
                          <a:ln>
                            <a:noFill/>
                          </a:ln>
                        </pic:spPr>
                      </pic:pic>
                    </a:graphicData>
                  </a:graphic>
                </wp:inline>
              </w:drawing>
            </w:r>
          </w:p>
        </w:tc>
      </w:tr>
    </w:tbl>
    <w:p w:rsidR="00944665" w:rsidRPr="00C77211" w:rsidRDefault="00944665" w:rsidP="00944665">
      <w:pPr>
        <w:spacing w:after="0" w:line="240" w:lineRule="auto"/>
        <w:ind w:firstLine="709"/>
        <w:jc w:val="both"/>
        <w:rPr>
          <w:rFonts w:ascii="Times New Roman" w:hAnsi="Times New Roman"/>
          <w:sz w:val="28"/>
          <w:szCs w:val="28"/>
        </w:rPr>
      </w:pPr>
    </w:p>
    <w:p w:rsidR="00944665" w:rsidRPr="003D4934" w:rsidRDefault="00944665" w:rsidP="00944665">
      <w:pPr>
        <w:spacing w:after="0" w:line="240" w:lineRule="auto"/>
        <w:jc w:val="center"/>
        <w:rPr>
          <w:rFonts w:ascii="Times New Roman" w:eastAsia="Calibri" w:hAnsi="Times New Roman"/>
          <w:bCs/>
          <w:sz w:val="24"/>
          <w:szCs w:val="24"/>
        </w:rPr>
      </w:pPr>
      <w:r w:rsidRPr="003D4934">
        <w:rPr>
          <w:rFonts w:ascii="Times New Roman" w:eastAsia="Calibri" w:hAnsi="Times New Roman"/>
          <w:bCs/>
          <w:sz w:val="24"/>
          <w:szCs w:val="24"/>
        </w:rPr>
        <w:t xml:space="preserve">Рисунок 5 </w:t>
      </w:r>
      <w:r w:rsidR="001F7A46">
        <w:rPr>
          <w:rFonts w:ascii="Times New Roman" w:eastAsia="Calibri" w:hAnsi="Times New Roman"/>
          <w:bCs/>
          <w:sz w:val="24"/>
          <w:szCs w:val="24"/>
        </w:rPr>
        <w:t>–</w:t>
      </w:r>
      <w:r w:rsidRPr="003D4934">
        <w:rPr>
          <w:rFonts w:ascii="Times New Roman" w:eastAsia="Calibri" w:hAnsi="Times New Roman"/>
          <w:bCs/>
          <w:sz w:val="24"/>
          <w:szCs w:val="24"/>
        </w:rPr>
        <w:t xml:space="preserve"> </w:t>
      </w:r>
      <w:r w:rsidRPr="003D4934">
        <w:rPr>
          <w:rFonts w:ascii="Times New Roman" w:hAnsi="Times New Roman"/>
          <w:bCs/>
          <w:sz w:val="24"/>
          <w:szCs w:val="24"/>
        </w:rPr>
        <w:t>Карты мест постановки сетей: район Большой Утриш (А), район п. Агой (Б), район п.  Лазаревское (В)</w:t>
      </w:r>
    </w:p>
    <w:p w:rsidR="00944665" w:rsidRPr="00C77211" w:rsidRDefault="00944665" w:rsidP="00944665">
      <w:pPr>
        <w:spacing w:after="0" w:line="240" w:lineRule="auto"/>
        <w:ind w:firstLine="709"/>
        <w:jc w:val="both"/>
        <w:rPr>
          <w:rFonts w:ascii="Times New Roman" w:hAnsi="Times New Roman"/>
          <w:sz w:val="28"/>
          <w:szCs w:val="28"/>
        </w:rPr>
      </w:pP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качестве орудий лова использовали ставные сети с ячеей 25, 30, 35, 40, 50 мм — по 1 единице (длина каждой сети от 30 до 75 м) и сети ячеей 100 и 240 мм — по 2 единицы (длина каждой сети 75 м). Сети выставляли с экспозицией не менее 8 часов. Постановка и выборка сетей осуществлялись с моторной ПВХ лодки. При установке сетей фиксировалось их местоположение по показаниям GPS- навигатора.</w:t>
      </w:r>
    </w:p>
    <w:p w:rsidR="00944665" w:rsidRPr="00C77211" w:rsidRDefault="00944665" w:rsidP="00944665">
      <w:pPr>
        <w:spacing w:after="0" w:line="240" w:lineRule="auto"/>
        <w:ind w:firstLine="709"/>
        <w:jc w:val="both"/>
        <w:rPr>
          <w:rFonts w:ascii="Times New Roman" w:hAnsi="Times New Roman"/>
          <w:strike/>
          <w:sz w:val="28"/>
          <w:szCs w:val="28"/>
        </w:rPr>
      </w:pPr>
      <w:r w:rsidRPr="00C77211">
        <w:rPr>
          <w:rFonts w:ascii="Times New Roman" w:hAnsi="Times New Roman"/>
          <w:sz w:val="28"/>
          <w:szCs w:val="28"/>
        </w:rPr>
        <w:t xml:space="preserve">Сети выставляли по 2 и по 3 в связке (размеры ячеи 35, 50 мм; 25, 30, 40 мм и 100, 210 мм) друг за другом перпендикулярно берегу на глубинах от 7 до </w:t>
      </w:r>
      <w:r w:rsidRPr="00C77211">
        <w:rPr>
          <w:rFonts w:ascii="Times New Roman" w:hAnsi="Times New Roman"/>
          <w:sz w:val="28"/>
          <w:szCs w:val="28"/>
        </w:rPr>
        <w:lastRenderedPageBreak/>
        <w:t xml:space="preserve">20 метров. Сети выставляли как в открытом море у мысов и на банках, так и в небольших бухтах.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Экспедиционные исследования в районе у побережья Краснодарского края в 2017 г. выполнялись по программе ФГБНУ «АзНИИРХ» «Качественная и количественная характеристики, оценка численности, распределения, миграций осетровых рыб в Черном море». Координаты станций приведены в таблице 7.</w:t>
      </w:r>
    </w:p>
    <w:p w:rsidR="00944665" w:rsidRDefault="00944665" w:rsidP="00944665">
      <w:pPr>
        <w:spacing w:after="0" w:line="240" w:lineRule="auto"/>
        <w:ind w:firstLine="709"/>
        <w:jc w:val="both"/>
        <w:rPr>
          <w:rFonts w:ascii="Times New Roman" w:hAnsi="Times New Roman"/>
          <w:sz w:val="28"/>
          <w:szCs w:val="28"/>
        </w:rPr>
      </w:pPr>
    </w:p>
    <w:p w:rsidR="001F7A46" w:rsidRDefault="001F7A46" w:rsidP="00944665">
      <w:pPr>
        <w:spacing w:after="0" w:line="240" w:lineRule="auto"/>
        <w:ind w:firstLine="709"/>
        <w:jc w:val="both"/>
        <w:rPr>
          <w:rFonts w:ascii="Times New Roman" w:hAnsi="Times New Roman"/>
          <w:sz w:val="28"/>
          <w:szCs w:val="28"/>
        </w:rPr>
      </w:pPr>
    </w:p>
    <w:p w:rsidR="001F7A46" w:rsidRPr="00C77211" w:rsidRDefault="001F7A46" w:rsidP="00944665">
      <w:pPr>
        <w:spacing w:after="0" w:line="240" w:lineRule="auto"/>
        <w:ind w:firstLine="709"/>
        <w:jc w:val="both"/>
        <w:rPr>
          <w:rFonts w:ascii="Times New Roman" w:hAnsi="Times New Roman"/>
          <w:sz w:val="28"/>
          <w:szCs w:val="28"/>
        </w:rPr>
      </w:pPr>
    </w:p>
    <w:p w:rsidR="00944665" w:rsidRPr="00C77211" w:rsidRDefault="00944665" w:rsidP="00944665">
      <w:pPr>
        <w:spacing w:after="0" w:line="240" w:lineRule="auto"/>
        <w:jc w:val="both"/>
        <w:rPr>
          <w:rFonts w:ascii="Times New Roman" w:hAnsi="Times New Roman"/>
          <w:sz w:val="24"/>
          <w:szCs w:val="24"/>
        </w:rPr>
      </w:pPr>
      <w:r w:rsidRPr="00C77211">
        <w:rPr>
          <w:rFonts w:ascii="Times New Roman" w:hAnsi="Times New Roman"/>
          <w:sz w:val="24"/>
          <w:szCs w:val="24"/>
        </w:rPr>
        <w:t xml:space="preserve">Таблица 7 </w:t>
      </w:r>
      <w:r w:rsidR="001F7A46">
        <w:rPr>
          <w:rFonts w:ascii="Times New Roman" w:hAnsi="Times New Roman"/>
          <w:sz w:val="24"/>
          <w:szCs w:val="24"/>
        </w:rPr>
        <w:t>–</w:t>
      </w:r>
      <w:r w:rsidRPr="00C77211">
        <w:rPr>
          <w:rFonts w:ascii="Times New Roman" w:hAnsi="Times New Roman"/>
          <w:sz w:val="24"/>
          <w:szCs w:val="24"/>
        </w:rPr>
        <w:t xml:space="preserve"> Координаты станций, на которых проведены исследования в СВЧМ</w:t>
      </w:r>
    </w:p>
    <w:p w:rsidR="00944665" w:rsidRPr="00C77211" w:rsidRDefault="00944665" w:rsidP="00944665">
      <w:pPr>
        <w:spacing w:after="0" w:line="240" w:lineRule="auto"/>
        <w:jc w:val="both"/>
        <w:rPr>
          <w:rFonts w:ascii="Times New Roman" w:hAnsi="Times New Roman"/>
          <w:sz w:val="24"/>
          <w:szCs w:val="24"/>
        </w:rPr>
      </w:pPr>
    </w:p>
    <w:tbl>
      <w:tblPr>
        <w:tblW w:w="5000" w:type="pct"/>
        <w:tblCellMar>
          <w:left w:w="28" w:type="dxa"/>
          <w:right w:w="28" w:type="dxa"/>
        </w:tblCellMar>
        <w:tblLook w:val="04A0" w:firstRow="1" w:lastRow="0" w:firstColumn="1" w:lastColumn="0" w:noHBand="0" w:noVBand="1"/>
      </w:tblPr>
      <w:tblGrid>
        <w:gridCol w:w="1316"/>
        <w:gridCol w:w="1997"/>
        <w:gridCol w:w="1223"/>
        <w:gridCol w:w="2070"/>
        <w:gridCol w:w="1277"/>
        <w:gridCol w:w="1745"/>
      </w:tblGrid>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jc w:val="both"/>
              <w:rPr>
                <w:rFonts w:ascii="Times New Roman" w:hAnsi="Times New Roman"/>
                <w:sz w:val="24"/>
                <w:szCs w:val="24"/>
              </w:rPr>
            </w:pPr>
            <w:r w:rsidRPr="00C77211">
              <w:rPr>
                <w:rFonts w:ascii="Times New Roman" w:hAnsi="Times New Roman"/>
                <w:sz w:val="24"/>
                <w:szCs w:val="24"/>
                <w:lang w:bidi="ru-RU"/>
              </w:rPr>
              <w:t>№</w:t>
            </w:r>
          </w:p>
          <w:p w:rsidR="00944665" w:rsidRPr="00C77211" w:rsidRDefault="00944665" w:rsidP="00D04370">
            <w:pPr>
              <w:widowControl w:val="0"/>
              <w:spacing w:after="0" w:line="240" w:lineRule="auto"/>
              <w:ind w:left="100"/>
              <w:jc w:val="both"/>
              <w:rPr>
                <w:rFonts w:ascii="Times New Roman" w:hAnsi="Times New Roman"/>
                <w:sz w:val="24"/>
                <w:szCs w:val="24"/>
              </w:rPr>
            </w:pPr>
            <w:r w:rsidRPr="00C77211">
              <w:rPr>
                <w:rFonts w:ascii="Times New Roman" w:hAnsi="Times New Roman"/>
                <w:sz w:val="24"/>
                <w:szCs w:val="24"/>
                <w:lang w:bidi="ru-RU"/>
              </w:rPr>
              <w:t>станции</w:t>
            </w: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jc w:val="both"/>
              <w:rPr>
                <w:rFonts w:ascii="Times New Roman" w:hAnsi="Times New Roman"/>
                <w:sz w:val="24"/>
                <w:szCs w:val="24"/>
              </w:rPr>
            </w:pPr>
            <w:r w:rsidRPr="00C77211">
              <w:rPr>
                <w:rFonts w:ascii="Times New Roman" w:hAnsi="Times New Roman"/>
                <w:sz w:val="24"/>
                <w:szCs w:val="24"/>
                <w:lang w:bidi="ru-RU"/>
              </w:rPr>
              <w:t>Координаты</w:t>
            </w:r>
          </w:p>
        </w:tc>
        <w:tc>
          <w:tcPr>
            <w:tcW w:w="63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jc w:val="both"/>
              <w:rPr>
                <w:rFonts w:ascii="Times New Roman" w:hAnsi="Times New Roman"/>
                <w:sz w:val="24"/>
                <w:szCs w:val="24"/>
              </w:rPr>
            </w:pPr>
            <w:r w:rsidRPr="00C77211">
              <w:rPr>
                <w:rFonts w:ascii="Times New Roman" w:hAnsi="Times New Roman"/>
                <w:sz w:val="24"/>
                <w:szCs w:val="24"/>
                <w:lang w:bidi="ru-RU"/>
              </w:rPr>
              <w:t>№</w:t>
            </w:r>
          </w:p>
          <w:p w:rsidR="00944665" w:rsidRPr="00C77211" w:rsidRDefault="00944665" w:rsidP="00D04370">
            <w:pPr>
              <w:widowControl w:val="0"/>
              <w:spacing w:after="0" w:line="240" w:lineRule="auto"/>
              <w:ind w:left="100"/>
              <w:jc w:val="both"/>
              <w:rPr>
                <w:rFonts w:ascii="Times New Roman" w:hAnsi="Times New Roman"/>
                <w:sz w:val="24"/>
                <w:szCs w:val="24"/>
              </w:rPr>
            </w:pPr>
            <w:r w:rsidRPr="00C77211">
              <w:rPr>
                <w:rFonts w:ascii="Times New Roman" w:hAnsi="Times New Roman"/>
                <w:sz w:val="24"/>
                <w:szCs w:val="24"/>
                <w:lang w:bidi="ru-RU"/>
              </w:rPr>
              <w:t>станции</w:t>
            </w: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jc w:val="both"/>
              <w:rPr>
                <w:rFonts w:ascii="Times New Roman" w:hAnsi="Times New Roman"/>
                <w:sz w:val="24"/>
                <w:szCs w:val="24"/>
              </w:rPr>
            </w:pPr>
            <w:r w:rsidRPr="00C77211">
              <w:rPr>
                <w:rFonts w:ascii="Times New Roman" w:hAnsi="Times New Roman"/>
                <w:sz w:val="24"/>
                <w:szCs w:val="24"/>
                <w:lang w:bidi="ru-RU"/>
              </w:rPr>
              <w:t>Координаты</w:t>
            </w:r>
          </w:p>
        </w:tc>
        <w:tc>
          <w:tcPr>
            <w:tcW w:w="663"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jc w:val="both"/>
              <w:rPr>
                <w:rFonts w:ascii="Times New Roman" w:hAnsi="Times New Roman"/>
                <w:sz w:val="24"/>
                <w:szCs w:val="24"/>
              </w:rPr>
            </w:pPr>
            <w:r w:rsidRPr="00C77211">
              <w:rPr>
                <w:rFonts w:ascii="Times New Roman" w:hAnsi="Times New Roman"/>
                <w:sz w:val="24"/>
                <w:szCs w:val="24"/>
                <w:lang w:bidi="ru-RU"/>
              </w:rPr>
              <w:t>№</w:t>
            </w:r>
          </w:p>
          <w:p w:rsidR="00944665" w:rsidRPr="00C77211" w:rsidRDefault="00944665" w:rsidP="00D04370">
            <w:pPr>
              <w:widowControl w:val="0"/>
              <w:spacing w:after="0" w:line="240" w:lineRule="auto"/>
              <w:ind w:left="100"/>
              <w:jc w:val="both"/>
              <w:rPr>
                <w:rFonts w:ascii="Times New Roman" w:hAnsi="Times New Roman"/>
                <w:sz w:val="24"/>
                <w:szCs w:val="24"/>
              </w:rPr>
            </w:pPr>
            <w:r w:rsidRPr="00C77211">
              <w:rPr>
                <w:rFonts w:ascii="Times New Roman" w:hAnsi="Times New Roman"/>
                <w:sz w:val="24"/>
                <w:szCs w:val="24"/>
                <w:lang w:bidi="ru-RU"/>
              </w:rPr>
              <w:t>станции</w:t>
            </w: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jc w:val="both"/>
              <w:rPr>
                <w:rFonts w:ascii="Times New Roman" w:hAnsi="Times New Roman"/>
                <w:sz w:val="24"/>
                <w:szCs w:val="24"/>
              </w:rPr>
            </w:pPr>
            <w:r w:rsidRPr="00C77211">
              <w:rPr>
                <w:rFonts w:ascii="Times New Roman" w:hAnsi="Times New Roman"/>
                <w:sz w:val="24"/>
                <w:szCs w:val="24"/>
                <w:lang w:bidi="ru-RU"/>
              </w:rPr>
              <w:t>Координаты</w:t>
            </w:r>
          </w:p>
        </w:tc>
      </w:tr>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eastAsia="Microsoft Sans Serif" w:hAnsi="Times New Roman"/>
                <w:sz w:val="24"/>
                <w:szCs w:val="24"/>
                <w:shd w:val="clear" w:color="auto" w:fill="FFFFFF"/>
                <w:lang w:bidi="ru-RU"/>
              </w:rPr>
              <w:t>1</w:t>
            </w: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44°46,117 </w:t>
            </w:r>
            <w:r w:rsidRPr="00C77211">
              <w:rPr>
                <w:rFonts w:ascii="Times New Roman" w:hAnsi="Times New Roman"/>
                <w:sz w:val="24"/>
                <w:szCs w:val="24"/>
                <w:lang w:val="en-US" w:bidi="en-US"/>
              </w:rPr>
              <w:t>N</w:t>
            </w:r>
          </w:p>
        </w:tc>
        <w:tc>
          <w:tcPr>
            <w:tcW w:w="63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bCs/>
                <w:sz w:val="24"/>
                <w:szCs w:val="24"/>
                <w:shd w:val="clear" w:color="auto" w:fill="FFFFFF"/>
                <w:lang w:bidi="ru-RU"/>
              </w:rPr>
              <w:t>6</w:t>
            </w: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44°09,695 </w:t>
            </w:r>
            <w:r w:rsidRPr="00C77211">
              <w:rPr>
                <w:rFonts w:ascii="Times New Roman" w:hAnsi="Times New Roman"/>
                <w:sz w:val="24"/>
                <w:szCs w:val="24"/>
                <w:lang w:val="en-US" w:bidi="en-US"/>
              </w:rPr>
              <w:t>N</w:t>
            </w:r>
          </w:p>
        </w:tc>
        <w:tc>
          <w:tcPr>
            <w:tcW w:w="663"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pacing w:val="-2"/>
                <w:sz w:val="24"/>
                <w:szCs w:val="24"/>
                <w:shd w:val="clear" w:color="auto" w:fill="FFFFFF"/>
                <w:lang w:bidi="ru-RU"/>
              </w:rPr>
              <w:t>11</w:t>
            </w: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43°53,727 </w:t>
            </w:r>
            <w:r w:rsidRPr="00C77211">
              <w:rPr>
                <w:rFonts w:ascii="Times New Roman" w:hAnsi="Times New Roman"/>
                <w:sz w:val="24"/>
                <w:szCs w:val="24"/>
                <w:lang w:val="en-US" w:bidi="en-US"/>
              </w:rPr>
              <w:t>N</w:t>
            </w:r>
          </w:p>
        </w:tc>
      </w:tr>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37°22,821 Е</w:t>
            </w:r>
          </w:p>
        </w:tc>
        <w:tc>
          <w:tcPr>
            <w:tcW w:w="635"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38°57,966 Е</w:t>
            </w:r>
          </w:p>
        </w:tc>
        <w:tc>
          <w:tcPr>
            <w:tcW w:w="663"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39°20,672 Е</w:t>
            </w:r>
          </w:p>
        </w:tc>
      </w:tr>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shd w:val="clear" w:color="auto" w:fill="FFFFFF"/>
                <w:lang w:bidi="ru-RU"/>
              </w:rPr>
              <w:t>2</w:t>
            </w: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44°46,220 </w:t>
            </w:r>
            <w:r w:rsidRPr="00C77211">
              <w:rPr>
                <w:rFonts w:ascii="Times New Roman" w:hAnsi="Times New Roman"/>
                <w:sz w:val="24"/>
                <w:szCs w:val="24"/>
                <w:lang w:val="en-US" w:bidi="en-US"/>
              </w:rPr>
              <w:t>N</w:t>
            </w:r>
          </w:p>
        </w:tc>
        <w:tc>
          <w:tcPr>
            <w:tcW w:w="63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7</w:t>
            </w: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44°06,651 </w:t>
            </w:r>
            <w:r w:rsidRPr="00C77211">
              <w:rPr>
                <w:rFonts w:ascii="Times New Roman" w:hAnsi="Times New Roman"/>
                <w:sz w:val="24"/>
                <w:szCs w:val="24"/>
                <w:lang w:val="en-US" w:bidi="en-US"/>
              </w:rPr>
              <w:t>N</w:t>
            </w:r>
          </w:p>
        </w:tc>
        <w:tc>
          <w:tcPr>
            <w:tcW w:w="663"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pacing w:val="10"/>
                <w:sz w:val="24"/>
                <w:szCs w:val="24"/>
                <w:shd w:val="clear" w:color="auto" w:fill="FFFFFF"/>
                <w:lang w:bidi="ru-RU"/>
              </w:rPr>
              <w:t>12</w:t>
            </w: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43°53,700 </w:t>
            </w:r>
            <w:r w:rsidRPr="00C77211">
              <w:rPr>
                <w:rFonts w:ascii="Times New Roman" w:hAnsi="Times New Roman"/>
                <w:sz w:val="24"/>
                <w:szCs w:val="24"/>
                <w:lang w:val="en-US" w:bidi="en-US"/>
              </w:rPr>
              <w:t>N</w:t>
            </w:r>
          </w:p>
        </w:tc>
      </w:tr>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37°22,630 Е</w:t>
            </w:r>
          </w:p>
        </w:tc>
        <w:tc>
          <w:tcPr>
            <w:tcW w:w="635"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39°01,303 Е</w:t>
            </w:r>
          </w:p>
        </w:tc>
        <w:tc>
          <w:tcPr>
            <w:tcW w:w="663"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39°20,532 Е</w:t>
            </w:r>
          </w:p>
        </w:tc>
      </w:tr>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shd w:val="clear" w:color="auto" w:fill="FFFFFF"/>
                <w:lang w:bidi="ru-RU"/>
              </w:rPr>
              <w:t>3</w:t>
            </w: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44°46,910 </w:t>
            </w:r>
            <w:r w:rsidRPr="00C77211">
              <w:rPr>
                <w:rFonts w:ascii="Times New Roman" w:hAnsi="Times New Roman"/>
                <w:sz w:val="24"/>
                <w:szCs w:val="24"/>
                <w:lang w:val="en-US" w:bidi="en-US"/>
              </w:rPr>
              <w:t>N</w:t>
            </w:r>
          </w:p>
        </w:tc>
        <w:tc>
          <w:tcPr>
            <w:tcW w:w="63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eastAsia="Impact" w:hAnsi="Times New Roman"/>
                <w:sz w:val="24"/>
                <w:szCs w:val="24"/>
                <w:shd w:val="clear" w:color="auto" w:fill="FFFFFF"/>
                <w:lang w:bidi="ru-RU"/>
              </w:rPr>
              <w:t>8</w:t>
            </w: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44°06,249 </w:t>
            </w:r>
            <w:r w:rsidRPr="00C77211">
              <w:rPr>
                <w:rFonts w:ascii="Times New Roman" w:hAnsi="Times New Roman"/>
                <w:sz w:val="24"/>
                <w:szCs w:val="24"/>
                <w:lang w:val="en-US" w:bidi="en-US"/>
              </w:rPr>
              <w:t>N</w:t>
            </w:r>
          </w:p>
        </w:tc>
        <w:tc>
          <w:tcPr>
            <w:tcW w:w="663"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13</w:t>
            </w: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43°53,520 </w:t>
            </w:r>
            <w:r w:rsidRPr="00C77211">
              <w:rPr>
                <w:rFonts w:ascii="Times New Roman" w:hAnsi="Times New Roman"/>
                <w:sz w:val="24"/>
                <w:szCs w:val="24"/>
                <w:lang w:val="en-US" w:bidi="en-US"/>
              </w:rPr>
              <w:t>N</w:t>
            </w:r>
          </w:p>
        </w:tc>
      </w:tr>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37°22,383 Е</w:t>
            </w:r>
          </w:p>
        </w:tc>
        <w:tc>
          <w:tcPr>
            <w:tcW w:w="635"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39°01,127 Е</w:t>
            </w:r>
          </w:p>
        </w:tc>
        <w:tc>
          <w:tcPr>
            <w:tcW w:w="663"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39°20,310 Е</w:t>
            </w:r>
          </w:p>
        </w:tc>
      </w:tr>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4</w:t>
            </w: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44°07,196 </w:t>
            </w:r>
            <w:r w:rsidRPr="00C77211">
              <w:rPr>
                <w:rFonts w:ascii="Times New Roman" w:hAnsi="Times New Roman"/>
                <w:sz w:val="24"/>
                <w:szCs w:val="24"/>
                <w:lang w:val="en-US" w:bidi="en-US"/>
              </w:rPr>
              <w:t>N</w:t>
            </w:r>
          </w:p>
        </w:tc>
        <w:tc>
          <w:tcPr>
            <w:tcW w:w="63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9</w:t>
            </w: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44°8,059 </w:t>
            </w:r>
            <w:r w:rsidRPr="00C77211">
              <w:rPr>
                <w:rFonts w:ascii="Times New Roman" w:hAnsi="Times New Roman"/>
                <w:sz w:val="24"/>
                <w:szCs w:val="24"/>
                <w:lang w:val="en-US" w:bidi="en-US"/>
              </w:rPr>
              <w:t>N</w:t>
            </w:r>
          </w:p>
        </w:tc>
        <w:tc>
          <w:tcPr>
            <w:tcW w:w="663"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14</w:t>
            </w: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43°53,691 </w:t>
            </w:r>
            <w:r w:rsidRPr="00C77211">
              <w:rPr>
                <w:rFonts w:ascii="Times New Roman" w:hAnsi="Times New Roman"/>
                <w:sz w:val="24"/>
                <w:szCs w:val="24"/>
                <w:lang w:val="en-US" w:bidi="en-US"/>
              </w:rPr>
              <w:t>N</w:t>
            </w:r>
          </w:p>
        </w:tc>
      </w:tr>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39°00,494 Е</w:t>
            </w:r>
          </w:p>
        </w:tc>
        <w:tc>
          <w:tcPr>
            <w:tcW w:w="635"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39°00,383 Е</w:t>
            </w:r>
          </w:p>
        </w:tc>
        <w:tc>
          <w:tcPr>
            <w:tcW w:w="663" w:type="pct"/>
            <w:tcBorders>
              <w:top w:val="single" w:sz="4" w:space="0" w:color="auto"/>
              <w:left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39°20,410 Е</w:t>
            </w:r>
          </w:p>
        </w:tc>
      </w:tr>
      <w:tr w:rsidR="00944665" w:rsidRPr="00C77211" w:rsidTr="00D04370">
        <w:tc>
          <w:tcPr>
            <w:tcW w:w="684"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5</w:t>
            </w:r>
          </w:p>
        </w:tc>
        <w:tc>
          <w:tcPr>
            <w:tcW w:w="1037"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44°07,506 </w:t>
            </w:r>
            <w:r w:rsidRPr="00C77211">
              <w:rPr>
                <w:rFonts w:ascii="Times New Roman" w:hAnsi="Times New Roman"/>
                <w:sz w:val="24"/>
                <w:szCs w:val="24"/>
                <w:lang w:val="en-US" w:bidi="en-US"/>
              </w:rPr>
              <w:t>N</w:t>
            </w:r>
          </w:p>
        </w:tc>
        <w:tc>
          <w:tcPr>
            <w:tcW w:w="63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pacing w:val="3"/>
                <w:sz w:val="24"/>
                <w:szCs w:val="24"/>
                <w:shd w:val="clear" w:color="auto" w:fill="FFFFFF"/>
                <w:lang w:bidi="ru-RU"/>
              </w:rPr>
              <w:t>10</w:t>
            </w:r>
          </w:p>
        </w:tc>
        <w:tc>
          <w:tcPr>
            <w:tcW w:w="1075"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44°08,650 </w:t>
            </w:r>
            <w:r w:rsidRPr="00C77211">
              <w:rPr>
                <w:rFonts w:ascii="Times New Roman" w:hAnsi="Times New Roman"/>
                <w:sz w:val="24"/>
                <w:szCs w:val="24"/>
                <w:lang w:val="en-US" w:bidi="en-US"/>
              </w:rPr>
              <w:t>N</w:t>
            </w:r>
          </w:p>
        </w:tc>
        <w:tc>
          <w:tcPr>
            <w:tcW w:w="663" w:type="pct"/>
            <w:tcBorders>
              <w:top w:val="single" w:sz="4" w:space="0" w:color="auto"/>
              <w:lef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15</w:t>
            </w:r>
          </w:p>
        </w:tc>
        <w:tc>
          <w:tcPr>
            <w:tcW w:w="906" w:type="pct"/>
            <w:tcBorders>
              <w:top w:val="single" w:sz="4" w:space="0" w:color="auto"/>
              <w:left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 xml:space="preserve">43°53,690 </w:t>
            </w:r>
            <w:r w:rsidRPr="00C77211">
              <w:rPr>
                <w:rFonts w:ascii="Times New Roman" w:hAnsi="Times New Roman"/>
                <w:sz w:val="24"/>
                <w:szCs w:val="24"/>
                <w:lang w:val="en-US" w:bidi="en-US"/>
              </w:rPr>
              <w:t>N</w:t>
            </w:r>
          </w:p>
        </w:tc>
      </w:tr>
      <w:tr w:rsidR="00944665" w:rsidRPr="00C77211" w:rsidTr="00D04370">
        <w:tc>
          <w:tcPr>
            <w:tcW w:w="684" w:type="pct"/>
            <w:tcBorders>
              <w:top w:val="single" w:sz="4" w:space="0" w:color="auto"/>
              <w:left w:val="single" w:sz="4" w:space="0" w:color="auto"/>
              <w:bottom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37" w:type="pct"/>
            <w:tcBorders>
              <w:top w:val="single" w:sz="4" w:space="0" w:color="auto"/>
              <w:left w:val="single" w:sz="4" w:space="0" w:color="auto"/>
              <w:bottom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39°00,297 Е</w:t>
            </w:r>
          </w:p>
        </w:tc>
        <w:tc>
          <w:tcPr>
            <w:tcW w:w="635" w:type="pct"/>
            <w:tcBorders>
              <w:top w:val="single" w:sz="4" w:space="0" w:color="auto"/>
              <w:left w:val="single" w:sz="4" w:space="0" w:color="auto"/>
              <w:bottom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1075" w:type="pct"/>
            <w:tcBorders>
              <w:top w:val="single" w:sz="4" w:space="0" w:color="auto"/>
              <w:left w:val="single" w:sz="4" w:space="0" w:color="auto"/>
              <w:bottom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38°59,997 Е</w:t>
            </w:r>
          </w:p>
        </w:tc>
        <w:tc>
          <w:tcPr>
            <w:tcW w:w="663" w:type="pct"/>
            <w:tcBorders>
              <w:top w:val="single" w:sz="4" w:space="0" w:color="auto"/>
              <w:left w:val="single" w:sz="4" w:space="0" w:color="auto"/>
              <w:bottom w:val="single" w:sz="4" w:space="0" w:color="auto"/>
            </w:tcBorders>
            <w:shd w:val="clear" w:color="auto" w:fill="FFFFFF"/>
          </w:tcPr>
          <w:p w:rsidR="00944665" w:rsidRPr="00C77211" w:rsidRDefault="00944665" w:rsidP="00D04370">
            <w:pPr>
              <w:spacing w:after="0" w:line="240" w:lineRule="auto"/>
              <w:rPr>
                <w:rFonts w:ascii="Times New Roman" w:eastAsia="Calibri" w:hAnsi="Times New Roman"/>
                <w:sz w:val="24"/>
                <w:szCs w:val="24"/>
              </w:rPr>
            </w:pPr>
          </w:p>
        </w:tc>
        <w:tc>
          <w:tcPr>
            <w:tcW w:w="906" w:type="pct"/>
            <w:tcBorders>
              <w:top w:val="single" w:sz="4" w:space="0" w:color="auto"/>
              <w:left w:val="single" w:sz="4" w:space="0" w:color="auto"/>
              <w:bottom w:val="single" w:sz="4" w:space="0" w:color="auto"/>
              <w:right w:val="single" w:sz="4" w:space="0" w:color="auto"/>
            </w:tcBorders>
            <w:shd w:val="clear" w:color="auto" w:fill="FFFFFF"/>
          </w:tcPr>
          <w:p w:rsidR="00944665" w:rsidRPr="00C77211" w:rsidRDefault="00944665" w:rsidP="00D04370">
            <w:pPr>
              <w:widowControl w:val="0"/>
              <w:spacing w:after="0" w:line="240" w:lineRule="auto"/>
              <w:ind w:left="100"/>
              <w:rPr>
                <w:rFonts w:ascii="Times New Roman" w:hAnsi="Times New Roman"/>
                <w:sz w:val="24"/>
                <w:szCs w:val="24"/>
              </w:rPr>
            </w:pPr>
            <w:r w:rsidRPr="00C77211">
              <w:rPr>
                <w:rFonts w:ascii="Times New Roman" w:hAnsi="Times New Roman"/>
                <w:sz w:val="24"/>
                <w:szCs w:val="24"/>
                <w:lang w:bidi="ru-RU"/>
              </w:rPr>
              <w:t>39°20,415 Е</w:t>
            </w:r>
          </w:p>
        </w:tc>
      </w:tr>
    </w:tbl>
    <w:p w:rsidR="00944665" w:rsidRPr="00C77211" w:rsidRDefault="00944665" w:rsidP="00944665">
      <w:pPr>
        <w:spacing w:after="0" w:line="240" w:lineRule="auto"/>
        <w:rPr>
          <w:rFonts w:ascii="Times New Roman" w:hAnsi="Times New Roman"/>
          <w:sz w:val="28"/>
          <w:szCs w:val="28"/>
        </w:rPr>
      </w:pP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При проведении исследований севрюги в уловах отмечено не было.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районе СЗЧМ информационное обеспечение прогноза ОДУ по севрюге основывается только на учетно-траловой съемке (УТС), проведенной в феврале – марте 2008 года. В 2008 году средняя масса севрюги составляла 2,81 кг. Численность севрюги в крымских водах в 2008 г. оценена величиной 0,413 млн рыб.</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2020 г. проводили работы в Черном море, в районе м. Кыз-Аул – м. </w:t>
      </w:r>
      <w:proofErr w:type="spellStart"/>
      <w:r w:rsidRPr="00C77211">
        <w:rPr>
          <w:rFonts w:ascii="Times New Roman" w:hAnsi="Times New Roman"/>
          <w:sz w:val="28"/>
          <w:szCs w:val="28"/>
        </w:rPr>
        <w:t>Опук</w:t>
      </w:r>
      <w:proofErr w:type="spellEnd"/>
      <w:r w:rsidRPr="00C77211">
        <w:rPr>
          <w:rFonts w:ascii="Times New Roman" w:hAnsi="Times New Roman"/>
          <w:sz w:val="28"/>
          <w:szCs w:val="28"/>
        </w:rPr>
        <w:t xml:space="preserve"> по теме «Комплексная и качественная характеристики, оценка численности, распределения, миграции осетровых рыб в Черном море». В качестве орудий лова использовали сети ставные с ячеей 100 мм – 2 ед. и сети ставные с ячеей 240 мм – 2 ед. Выполнено 2 сетепостановки с последующей их выборкой. Первая постановка выполнена 07.10.20 в районе м. Кыз-Аул на глубине 27,2 м. После окончания штормовой погоды 12.10.2020 выполнено снятие сетей и перестановка их в другой район – м. </w:t>
      </w:r>
      <w:proofErr w:type="spellStart"/>
      <w:r w:rsidRPr="00C77211">
        <w:rPr>
          <w:rFonts w:ascii="Times New Roman" w:hAnsi="Times New Roman"/>
          <w:sz w:val="28"/>
          <w:szCs w:val="28"/>
        </w:rPr>
        <w:t>Опук</w:t>
      </w:r>
      <w:proofErr w:type="spellEnd"/>
      <w:r w:rsidRPr="00C77211">
        <w:rPr>
          <w:rFonts w:ascii="Times New Roman" w:hAnsi="Times New Roman"/>
          <w:sz w:val="28"/>
          <w:szCs w:val="28"/>
        </w:rPr>
        <w:t xml:space="preserve"> на глубину 27,3 и 26,9 м. При проведении исследований севрюги в уловах отмечено не было.</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ходе выполненной с 10 по 30 сентября 2022 г. учетной траловой съемки по оценке запасов и эффективности размножения морских рыб в Чёрном море на СЧС «Капитан Горбенко» (судовладелец ИП Воронина) у восточного побережья Крыма был отмечен 1 экз. севрюги длиной от 79 см и массой 1,2 кг.</w:t>
      </w:r>
    </w:p>
    <w:p w:rsidR="00944665" w:rsidRPr="00C77211" w:rsidRDefault="00944665" w:rsidP="00944665">
      <w:pPr>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В 2023 г. при проведении учетных траловых съемок по оценке запасов и эффективности размножения морских рыб в Чёрном море в июне и сентябре </w:t>
      </w:r>
      <w:r w:rsidR="005F140B" w:rsidRPr="00C77211">
        <w:rPr>
          <w:rFonts w:ascii="Times New Roman" w:hAnsi="Times New Roman"/>
          <w:sz w:val="28"/>
          <w:szCs w:val="28"/>
        </w:rPr>
        <w:t>севрюга</w:t>
      </w:r>
      <w:r w:rsidRPr="00C77211">
        <w:rPr>
          <w:rFonts w:ascii="Times New Roman" w:hAnsi="Times New Roman"/>
          <w:sz w:val="28"/>
          <w:szCs w:val="28"/>
        </w:rPr>
        <w:t xml:space="preserve"> в учетных траловых уловах не отмечалась. Это было обусловлено </w:t>
      </w:r>
      <w:r w:rsidRPr="00C77211">
        <w:rPr>
          <w:rFonts w:ascii="Times New Roman" w:hAnsi="Times New Roman"/>
          <w:sz w:val="28"/>
          <w:szCs w:val="28"/>
        </w:rPr>
        <w:lastRenderedPageBreak/>
        <w:t xml:space="preserve">ограниченным районом исследований из-за закрытия </w:t>
      </w:r>
      <w:r w:rsidRPr="00C77211">
        <w:rPr>
          <w:rFonts w:ascii="Times New Roman" w:eastAsia="Calibri" w:hAnsi="Times New Roman"/>
          <w:sz w:val="28"/>
          <w:szCs w:val="28"/>
        </w:rPr>
        <w:t>северо-западной части Черного моря (СЗЧМ) для навигации в связи с проведением СВО на Украине.</w:t>
      </w:r>
    </w:p>
    <w:p w:rsidR="00944665" w:rsidRPr="00C77211" w:rsidRDefault="00944665" w:rsidP="00944665">
      <w:pPr>
        <w:spacing w:after="0" w:line="240" w:lineRule="auto"/>
        <w:ind w:firstLine="708"/>
        <w:jc w:val="both"/>
        <w:rPr>
          <w:rFonts w:ascii="Times New Roman" w:hAnsi="Times New Roman"/>
          <w:sz w:val="28"/>
          <w:szCs w:val="28"/>
        </w:rPr>
      </w:pPr>
      <w:r w:rsidRPr="00C77211">
        <w:rPr>
          <w:rFonts w:ascii="Times New Roman" w:hAnsi="Times New Roman" w:hint="eastAsia"/>
          <w:bCs/>
          <w:i/>
          <w:sz w:val="28"/>
          <w:szCs w:val="28"/>
        </w:rPr>
        <w:t>Обоснование</w:t>
      </w:r>
      <w:r w:rsidRPr="00C77211">
        <w:rPr>
          <w:rFonts w:ascii="Times New Roman" w:hAnsi="Times New Roman"/>
          <w:bCs/>
          <w:i/>
          <w:sz w:val="28"/>
          <w:szCs w:val="28"/>
        </w:rPr>
        <w:t xml:space="preserve"> </w:t>
      </w:r>
      <w:r w:rsidRPr="00C77211">
        <w:rPr>
          <w:rFonts w:ascii="Times New Roman" w:hAnsi="Times New Roman" w:hint="eastAsia"/>
          <w:bCs/>
          <w:i/>
          <w:sz w:val="28"/>
          <w:szCs w:val="28"/>
        </w:rPr>
        <w:t>выбора</w:t>
      </w:r>
      <w:r w:rsidRPr="00C77211">
        <w:rPr>
          <w:rFonts w:ascii="Times New Roman" w:hAnsi="Times New Roman"/>
          <w:bCs/>
          <w:i/>
          <w:sz w:val="28"/>
          <w:szCs w:val="28"/>
        </w:rPr>
        <w:t xml:space="preserve"> </w:t>
      </w:r>
      <w:r w:rsidRPr="00C77211">
        <w:rPr>
          <w:rFonts w:ascii="Times New Roman" w:hAnsi="Times New Roman" w:hint="eastAsia"/>
          <w:bCs/>
          <w:i/>
          <w:sz w:val="28"/>
          <w:szCs w:val="28"/>
        </w:rPr>
        <w:t>оценки</w:t>
      </w:r>
      <w:r w:rsidRPr="00C77211">
        <w:rPr>
          <w:rFonts w:ascii="Times New Roman" w:hAnsi="Times New Roman"/>
          <w:bCs/>
          <w:i/>
          <w:sz w:val="28"/>
          <w:szCs w:val="28"/>
        </w:rPr>
        <w:t xml:space="preserve"> </w:t>
      </w:r>
      <w:r w:rsidRPr="00C77211">
        <w:rPr>
          <w:rFonts w:ascii="Times New Roman" w:hAnsi="Times New Roman" w:hint="eastAsia"/>
          <w:bCs/>
          <w:i/>
          <w:sz w:val="28"/>
          <w:szCs w:val="28"/>
        </w:rPr>
        <w:t>методов</w:t>
      </w:r>
      <w:r w:rsidRPr="00C77211">
        <w:rPr>
          <w:rFonts w:ascii="Times New Roman" w:hAnsi="Times New Roman"/>
          <w:bCs/>
          <w:i/>
          <w:sz w:val="28"/>
          <w:szCs w:val="28"/>
        </w:rPr>
        <w:t xml:space="preserve"> </w:t>
      </w:r>
      <w:r w:rsidRPr="00C77211">
        <w:rPr>
          <w:rFonts w:ascii="Times New Roman" w:hAnsi="Times New Roman" w:hint="eastAsia"/>
          <w:bCs/>
          <w:i/>
          <w:sz w:val="28"/>
          <w:szCs w:val="28"/>
        </w:rPr>
        <w:t>запасов</w:t>
      </w:r>
      <w:r w:rsidRPr="00C77211">
        <w:rPr>
          <w:rFonts w:ascii="Times New Roman" w:hAnsi="Times New Roman"/>
          <w:bCs/>
          <w:i/>
          <w:sz w:val="28"/>
          <w:szCs w:val="28"/>
        </w:rPr>
        <w:t xml:space="preserve">. </w:t>
      </w:r>
      <w:r w:rsidRPr="00C77211">
        <w:rPr>
          <w:rFonts w:ascii="Times New Roman" w:hAnsi="Times New Roman"/>
          <w:sz w:val="28"/>
          <w:szCs w:val="28"/>
        </w:rPr>
        <w:t xml:space="preserve">Из-за отсутствия доступного информационного обеспечения невозможен выбор математических методов оценки запасов севрюги в Черном море.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Минимум доступной информации, полученной в 2015–2017 гг. в северо-восточной части моря, довольно устаревшие материалы 2008 г. в СЗЧМ и фрагментарные данные за 2022 г. не позволяют обеспечить для севрюги в Черном море даже </w:t>
      </w:r>
      <w:r w:rsidRPr="00C77211">
        <w:rPr>
          <w:rFonts w:ascii="Times New Roman" w:hAnsi="Times New Roman"/>
          <w:sz w:val="28"/>
          <w:szCs w:val="28"/>
          <w:lang w:val="en-US"/>
        </w:rPr>
        <w:t>III</w:t>
      </w:r>
      <w:r w:rsidRPr="00C77211">
        <w:rPr>
          <w:rFonts w:ascii="Times New Roman" w:hAnsi="Times New Roman"/>
          <w:sz w:val="28"/>
          <w:szCs w:val="28"/>
        </w:rPr>
        <w:t xml:space="preserve">-й уровень информационного обеспечения для обоснования прогноза ОДУ (трендовые методы, применяемые в случае дефицита информации).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ОДУ для севрюги в Черном море устанавливается исключительно для научных исследований и рассчитывается, исходя из объема материала, необходимого для проведения генетических и ихтиологических исследований, включающих прижизненный неполный биологический анализ. </w:t>
      </w:r>
    </w:p>
    <w:p w:rsidR="00944665" w:rsidRPr="00C77211" w:rsidRDefault="00944665" w:rsidP="00944665">
      <w:pPr>
        <w:spacing w:after="0" w:line="240" w:lineRule="auto"/>
        <w:ind w:firstLine="708"/>
        <w:jc w:val="both"/>
        <w:rPr>
          <w:rFonts w:ascii="Times New Roman" w:hAnsi="Times New Roman"/>
          <w:sz w:val="28"/>
          <w:szCs w:val="28"/>
        </w:rPr>
      </w:pPr>
      <w:r w:rsidRPr="00C77211">
        <w:rPr>
          <w:rFonts w:ascii="Times New Roman" w:hAnsi="Times New Roman" w:hint="eastAsia"/>
          <w:i/>
          <w:sz w:val="28"/>
          <w:szCs w:val="28"/>
        </w:rPr>
        <w:t>Прогнозирование</w:t>
      </w:r>
      <w:r w:rsidRPr="00C77211">
        <w:rPr>
          <w:rFonts w:ascii="Times New Roman" w:hAnsi="Times New Roman"/>
          <w:i/>
          <w:sz w:val="28"/>
          <w:szCs w:val="28"/>
        </w:rPr>
        <w:t xml:space="preserve"> </w:t>
      </w:r>
      <w:r w:rsidRPr="00C77211">
        <w:rPr>
          <w:rFonts w:ascii="Times New Roman" w:hAnsi="Times New Roman" w:hint="eastAsia"/>
          <w:i/>
          <w:sz w:val="28"/>
          <w:szCs w:val="28"/>
        </w:rPr>
        <w:t>состояния</w:t>
      </w:r>
      <w:r w:rsidRPr="00C77211">
        <w:rPr>
          <w:rFonts w:ascii="Times New Roman" w:hAnsi="Times New Roman"/>
          <w:i/>
          <w:sz w:val="28"/>
          <w:szCs w:val="28"/>
        </w:rPr>
        <w:t xml:space="preserve"> </w:t>
      </w:r>
      <w:r w:rsidRPr="00C77211">
        <w:rPr>
          <w:rFonts w:ascii="Times New Roman" w:hAnsi="Times New Roman" w:hint="eastAsia"/>
          <w:i/>
          <w:sz w:val="28"/>
          <w:szCs w:val="28"/>
        </w:rPr>
        <w:t>запаса</w:t>
      </w:r>
      <w:r w:rsidRPr="00C77211">
        <w:rPr>
          <w:rFonts w:ascii="Times New Roman" w:hAnsi="Times New Roman"/>
          <w:i/>
          <w:sz w:val="28"/>
          <w:szCs w:val="28"/>
        </w:rPr>
        <w:t>.</w:t>
      </w:r>
      <w:r w:rsidRPr="00C77211">
        <w:rPr>
          <w:rFonts w:ascii="Times New Roman" w:hAnsi="Times New Roman"/>
          <w:sz w:val="28"/>
          <w:szCs w:val="28"/>
        </w:rPr>
        <w:t xml:space="preserve"> Последняя по времени учетная траловая съемка (УТС) осетровых рыб в северо-западной части Черного моря была проведена ЮгНИРО в феврале-марте 2008 г. Численность севрюги в крымских водах в 2008 г. и соответствующие прогнозные показатели на 2017 г. оценивались как:</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0,413 млн шт. – в 2008 г. и 0,135 млн шт. – в 2017 г.</w:t>
      </w:r>
    </w:p>
    <w:p w:rsidR="00944665" w:rsidRPr="00C77211" w:rsidRDefault="00944665" w:rsidP="00944665">
      <w:pPr>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С 2009 г. Украина включила севрюгу Черного моря в свою Красную книгу, и их дальнейшие учетные съемки не производились. После вхождения Республики Крым в состав Российской Федерации учетные траловые съемки осетровых рыб в СЗЧМ возобновить пока не удалось. </w:t>
      </w:r>
    </w:p>
    <w:p w:rsidR="00944665" w:rsidRPr="00C77211" w:rsidRDefault="00944665" w:rsidP="00944665">
      <w:pPr>
        <w:spacing w:after="0" w:line="240" w:lineRule="auto"/>
        <w:ind w:firstLine="708"/>
        <w:jc w:val="both"/>
        <w:rPr>
          <w:rFonts w:ascii="Times New Roman" w:hAnsi="Times New Roman"/>
          <w:sz w:val="28"/>
          <w:szCs w:val="28"/>
        </w:rPr>
      </w:pPr>
      <w:r w:rsidRPr="00C77211">
        <w:rPr>
          <w:rFonts w:ascii="Times New Roman" w:hAnsi="Times New Roman"/>
          <w:sz w:val="28"/>
          <w:szCs w:val="28"/>
        </w:rPr>
        <w:t>В Северо-Восточном районе Черного моря (СВЧМ) специализированные учетные съемки осетровых рыб никогда не выполнялись, в ходе стандартных учетных траловых съемок в Черном море вдоль побережья Кавказа (Краснодарский край) севрюга отмечалась единичными экземплярами и не каждый год.</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учетной траловой съемки по оценке запасов и эффективности размножения морских рыб в Чёрном море на СЧС «Капитан Горбенко» (судовладелец ИП Воронина) в 2022 г. у восточного побережья Крыма был отмечен лишь 1 экз. севрюги длиной от 79 см и массой 1,2 кг.</w:t>
      </w:r>
    </w:p>
    <w:p w:rsidR="00944665" w:rsidRPr="00C77211" w:rsidRDefault="00944665" w:rsidP="00944665">
      <w:pPr>
        <w:spacing w:after="0" w:line="240" w:lineRule="auto"/>
        <w:ind w:firstLine="708"/>
        <w:jc w:val="both"/>
        <w:rPr>
          <w:rFonts w:ascii="Times New Roman" w:hAnsi="Times New Roman"/>
          <w:sz w:val="28"/>
          <w:szCs w:val="28"/>
        </w:rPr>
      </w:pPr>
      <w:r w:rsidRPr="00C77211">
        <w:rPr>
          <w:rFonts w:ascii="Times New Roman" w:hAnsi="Times New Roman"/>
          <w:sz w:val="28"/>
          <w:szCs w:val="28"/>
        </w:rPr>
        <w:t>Таким образом, на сегодняшний день отсутствует объективная информация о текущем состоянии запасов севрюги в Черном море, а имеющиеся материалы устарели либо носят фрагментарный характер, что не позволяет выполнять прогнозирование их запасов.</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hint="eastAsia"/>
          <w:i/>
          <w:sz w:val="28"/>
          <w:szCs w:val="28"/>
        </w:rPr>
        <w:t>Обоснование</w:t>
      </w:r>
      <w:r w:rsidRPr="00C77211">
        <w:rPr>
          <w:rFonts w:ascii="Times New Roman" w:hAnsi="Times New Roman"/>
          <w:i/>
          <w:sz w:val="28"/>
          <w:szCs w:val="28"/>
        </w:rPr>
        <w:t xml:space="preserve"> </w:t>
      </w:r>
      <w:r w:rsidRPr="00C77211">
        <w:rPr>
          <w:rFonts w:ascii="Times New Roman" w:hAnsi="Times New Roman" w:hint="eastAsia"/>
          <w:i/>
          <w:sz w:val="28"/>
          <w:szCs w:val="28"/>
        </w:rPr>
        <w:t>рекомендуемого</w:t>
      </w:r>
      <w:r w:rsidRPr="00C77211">
        <w:rPr>
          <w:rFonts w:ascii="Times New Roman" w:hAnsi="Times New Roman"/>
          <w:i/>
          <w:sz w:val="28"/>
          <w:szCs w:val="28"/>
        </w:rPr>
        <w:t xml:space="preserve"> </w:t>
      </w:r>
      <w:r w:rsidRPr="00C77211">
        <w:rPr>
          <w:rFonts w:ascii="Times New Roman" w:hAnsi="Times New Roman" w:hint="eastAsia"/>
          <w:i/>
          <w:sz w:val="28"/>
          <w:szCs w:val="28"/>
        </w:rPr>
        <w:t>объема</w:t>
      </w:r>
      <w:r w:rsidRPr="00C77211">
        <w:rPr>
          <w:rFonts w:ascii="Times New Roman" w:hAnsi="Times New Roman"/>
          <w:i/>
          <w:sz w:val="28"/>
          <w:szCs w:val="28"/>
        </w:rPr>
        <w:t xml:space="preserve"> </w:t>
      </w:r>
      <w:r w:rsidRPr="00C77211">
        <w:rPr>
          <w:rFonts w:ascii="Times New Roman" w:hAnsi="Times New Roman" w:hint="eastAsia"/>
          <w:i/>
          <w:sz w:val="28"/>
          <w:szCs w:val="28"/>
        </w:rPr>
        <w:t>ОДУ</w:t>
      </w:r>
      <w:r w:rsidRPr="00C77211">
        <w:rPr>
          <w:rFonts w:ascii="Times New Roman" w:hAnsi="Times New Roman"/>
          <w:i/>
          <w:sz w:val="28"/>
          <w:szCs w:val="28"/>
        </w:rPr>
        <w:t xml:space="preserve">. </w:t>
      </w:r>
      <w:r w:rsidRPr="00C77211">
        <w:rPr>
          <w:rFonts w:ascii="Times New Roman" w:hAnsi="Times New Roman"/>
          <w:sz w:val="28"/>
          <w:szCs w:val="28"/>
        </w:rPr>
        <w:t xml:space="preserve">Объем ОДУ для НИР по состоянию запасов севрюги определяется задачей исследования генетической структуры популяции. Для проведения таких исследований требуется до 30 экз. различных возрастных групп севрюги для всего российского побережья Черного моря.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lastRenderedPageBreak/>
        <w:t xml:space="preserve">При отсутствии достоверных данных по средней массе севрюги для Северо-Восточного района Черного моря (СВЧМ) используются данные траловой съемки по оценке запасов и эффективности размножения морских рыб в Чёрном море на СЧС «Капитан Горбенко» в 2022 г., масса севрюги принимается 1,2 кг.  Таким образом, объем ресурсного обеспечения для НИР в СВЧМ для севрюги составит </w:t>
      </w:r>
      <w:r w:rsidRPr="00C77211">
        <w:rPr>
          <w:rFonts w:ascii="Times New Roman" w:hAnsi="Times New Roman"/>
          <w:b/>
          <w:sz w:val="28"/>
          <w:szCs w:val="28"/>
        </w:rPr>
        <w:t>36 кг.</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2008 г. средняя масса севрюги составляла 2,81 кг. Прогнозируется, что в 2025 г. средняя масса севрюги в Черном море будет находиться на уровне показателей траловой съемки по оценке запасов и эффективности размножения морских рыб в Чёрном море на СЧС «Капитан Горбенко» в 2022 г. и составит 1,2 кг.  Если учесть, что количество севрюги останется на расчетном уровне 2017 г. (0,135 млн шт.), то можно предположить, что биомасса севрюги в СЗЧМ в 2023 г. составит 162 т.</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 ходе специализированной учетной траловой съемки по оценке запасов осетровых рыб в Чёрном море в 2025 г. планируется выполнить 60 тралений. При допущении пропорциональности средних уловов осетровых рыб за траление при проведении учетных съемок в предыдущие годы, средний улов на траление в 2025 г. составит для севрюги 0,31 экз.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 2025 г. в ходе специализированной учетной траловой съемки по оценке запасов осетровых рыб в Чёрном море планируется вылов севрюги – </w:t>
      </w:r>
      <w:r w:rsidRPr="00C77211">
        <w:rPr>
          <w:rFonts w:ascii="Times New Roman" w:hAnsi="Times New Roman"/>
          <w:b/>
          <w:sz w:val="28"/>
          <w:szCs w:val="28"/>
        </w:rPr>
        <w:t xml:space="preserve">22,32 кг </w:t>
      </w:r>
      <w:r w:rsidRPr="00C77211">
        <w:rPr>
          <w:rFonts w:ascii="Times New Roman" w:hAnsi="Times New Roman"/>
          <w:sz w:val="28"/>
          <w:szCs w:val="28"/>
        </w:rPr>
        <w:t xml:space="preserve">(0,31 экз./траление × 60 тралений х 1,2 кг). Вылов такого объема не нанесет ущерба выживанию популяции осетровых рыб в СЗЧМ.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Учитывая, что, согласно полученным в 2022 гг. новым данным, севрюга снова начала отмечаться в траловых уловах, необходимо также предусмотреть ресурсное обеспечение по севрюге для выполнения учетной траловой съемки по программе «Учет запасов и оценка эффективности размножения морских рыб в Черном море».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Программой «Учет запасов и оценка эффективности размножения морских рыб в Черном море» всего предусмотрено выполнение 250 тралений на участке от Каркинитского залива до р. Псоу, включая запретное пространство «Анапская банка» и исключительную экономическую зону Российской Федерации, при продолжительности одного учетного траления - 30 минут. Соответственно, объем ресурсного обеспечения по севрюге для выполнения одной съемки по программе «Учет запасов и оценка эффективности размножения морских рыб в Черном море» составит 78 экземпляров (0,31 экз./траление × 250 тралений) или 93 кг (1,2 кг × 78 экз.), с учетом средней массы севрюги по данным траловой съемки по оценке запасов и эффективности размножения морских рыб в Чёрном море на СЧС «Капитан Горбенко» в 2022 г.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Учитывая, что в рамках программы «Учет запасов и оценка эффективности размножения морских рыб в Черном море» запланировано проведение ежегодно 2-х учетных траловых съемок, то объем ресурсного обеспечения для выполнения этих работ по севрюге составит </w:t>
      </w:r>
      <w:r w:rsidRPr="00C77211">
        <w:rPr>
          <w:rFonts w:ascii="Times New Roman" w:hAnsi="Times New Roman"/>
          <w:b/>
          <w:sz w:val="28"/>
          <w:szCs w:val="28"/>
        </w:rPr>
        <w:t>186 кг.</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lastRenderedPageBreak/>
        <w:t>В дальнейшем, по мере получения данных о средних уловах севрюги за траление при проведении учетных съемок, эта величина может быть скорректирована.</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Обобщенные данные по оценке объема ОДУ севрюги в российской части Черного моря на 2025 г. приведены в таблице 8. </w:t>
      </w:r>
    </w:p>
    <w:p w:rsidR="00944665" w:rsidRPr="00C77211" w:rsidRDefault="00944665" w:rsidP="00944665">
      <w:pPr>
        <w:spacing w:after="0" w:line="240" w:lineRule="auto"/>
        <w:ind w:firstLine="708"/>
        <w:jc w:val="both"/>
        <w:rPr>
          <w:rFonts w:ascii="Times New Roman" w:hAnsi="Times New Roman"/>
          <w:sz w:val="28"/>
          <w:szCs w:val="28"/>
        </w:rPr>
      </w:pPr>
    </w:p>
    <w:p w:rsidR="00944665" w:rsidRPr="00C77211" w:rsidRDefault="00944665" w:rsidP="00944665">
      <w:pPr>
        <w:spacing w:after="0" w:line="240" w:lineRule="auto"/>
        <w:jc w:val="both"/>
        <w:rPr>
          <w:rFonts w:ascii="Times New Roman" w:hAnsi="Times New Roman"/>
          <w:sz w:val="24"/>
          <w:szCs w:val="24"/>
        </w:rPr>
      </w:pPr>
      <w:r w:rsidRPr="00C77211">
        <w:rPr>
          <w:rFonts w:ascii="Times New Roman" w:hAnsi="Times New Roman"/>
          <w:sz w:val="24"/>
          <w:szCs w:val="24"/>
        </w:rPr>
        <w:t xml:space="preserve">Таблица 8 </w:t>
      </w:r>
      <w:r w:rsidR="001F7A46">
        <w:rPr>
          <w:rFonts w:ascii="Times New Roman" w:hAnsi="Times New Roman"/>
          <w:sz w:val="24"/>
          <w:szCs w:val="24"/>
        </w:rPr>
        <w:t>–</w:t>
      </w:r>
      <w:r w:rsidRPr="00C77211">
        <w:rPr>
          <w:rFonts w:ascii="Times New Roman" w:hAnsi="Times New Roman"/>
          <w:sz w:val="24"/>
          <w:szCs w:val="24"/>
        </w:rPr>
        <w:t xml:space="preserve"> Объемы ОДУ на 2025 г. севрюги по двум районам Черного моря в зоне ответственности АЧФ «ВНИРО» («АзНИИРХ»), т  </w:t>
      </w:r>
    </w:p>
    <w:p w:rsidR="00944665" w:rsidRPr="00C77211" w:rsidRDefault="00944665" w:rsidP="00944665">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64"/>
        <w:gridCol w:w="3386"/>
        <w:gridCol w:w="1789"/>
        <w:gridCol w:w="1084"/>
      </w:tblGrid>
      <w:tr w:rsidR="00944665" w:rsidRPr="00C77211" w:rsidTr="00D04370">
        <w:trPr>
          <w:jc w:val="center"/>
        </w:trPr>
        <w:tc>
          <w:tcPr>
            <w:tcW w:w="1754" w:type="dxa"/>
          </w:tcPr>
          <w:p w:rsidR="00944665" w:rsidRPr="00C77211" w:rsidRDefault="00944665" w:rsidP="00D04370">
            <w:pPr>
              <w:spacing w:after="0" w:line="240" w:lineRule="auto"/>
              <w:jc w:val="center"/>
              <w:rPr>
                <w:rFonts w:ascii="Times New Roman" w:hAnsi="Times New Roman"/>
                <w:sz w:val="24"/>
                <w:szCs w:val="24"/>
              </w:rPr>
            </w:pPr>
            <w:r w:rsidRPr="00C77211">
              <w:rPr>
                <w:rFonts w:ascii="Times New Roman" w:hAnsi="Times New Roman"/>
                <w:sz w:val="24"/>
                <w:szCs w:val="24"/>
              </w:rPr>
              <w:t>Объект</w:t>
            </w:r>
          </w:p>
        </w:tc>
        <w:tc>
          <w:tcPr>
            <w:tcW w:w="1695" w:type="dxa"/>
          </w:tcPr>
          <w:p w:rsidR="00944665" w:rsidRPr="00C77211" w:rsidRDefault="00944665" w:rsidP="00D04370">
            <w:pPr>
              <w:spacing w:after="0" w:line="240" w:lineRule="auto"/>
              <w:jc w:val="center"/>
              <w:rPr>
                <w:rFonts w:ascii="Times New Roman" w:hAnsi="Times New Roman"/>
                <w:sz w:val="24"/>
                <w:szCs w:val="24"/>
              </w:rPr>
            </w:pPr>
            <w:r w:rsidRPr="00C77211">
              <w:rPr>
                <w:rFonts w:ascii="Times New Roman" w:hAnsi="Times New Roman"/>
                <w:sz w:val="24"/>
                <w:szCs w:val="24"/>
              </w:rPr>
              <w:t>Учетная траловая съемка по оценке запасов осетровых рыб в Чёрном море (СЗЧМ)</w:t>
            </w:r>
          </w:p>
        </w:tc>
        <w:tc>
          <w:tcPr>
            <w:tcW w:w="3509" w:type="dxa"/>
          </w:tcPr>
          <w:p w:rsidR="00944665" w:rsidRPr="00C77211" w:rsidRDefault="00944665" w:rsidP="00D04370">
            <w:pPr>
              <w:spacing w:after="0" w:line="240" w:lineRule="auto"/>
              <w:jc w:val="center"/>
              <w:rPr>
                <w:rFonts w:ascii="Times New Roman" w:hAnsi="Times New Roman"/>
                <w:sz w:val="24"/>
                <w:szCs w:val="24"/>
              </w:rPr>
            </w:pPr>
            <w:r w:rsidRPr="00C77211">
              <w:rPr>
                <w:rFonts w:ascii="Times New Roman" w:hAnsi="Times New Roman"/>
                <w:sz w:val="24"/>
                <w:szCs w:val="24"/>
              </w:rPr>
              <w:t>Исследование генетической структуры осетра русского (сетепостановки в СВЧМ)</w:t>
            </w:r>
          </w:p>
        </w:tc>
        <w:tc>
          <w:tcPr>
            <w:tcW w:w="1789" w:type="dxa"/>
          </w:tcPr>
          <w:p w:rsidR="00944665" w:rsidRPr="00C77211" w:rsidRDefault="00944665" w:rsidP="00D04370">
            <w:pPr>
              <w:spacing w:after="0" w:line="240" w:lineRule="auto"/>
              <w:jc w:val="center"/>
              <w:rPr>
                <w:rFonts w:ascii="Times New Roman" w:hAnsi="Times New Roman"/>
                <w:sz w:val="24"/>
                <w:szCs w:val="24"/>
              </w:rPr>
            </w:pPr>
            <w:r w:rsidRPr="00C77211">
              <w:rPr>
                <w:rFonts w:ascii="Times New Roman" w:hAnsi="Times New Roman"/>
                <w:sz w:val="24"/>
                <w:szCs w:val="24"/>
              </w:rPr>
              <w:t>Учетная траловая съемка по программе «Учет запасов и оценка эффективности размножения морских рыб в Черном море» (СВЧМ и СЗЧМ)</w:t>
            </w:r>
          </w:p>
        </w:tc>
        <w:tc>
          <w:tcPr>
            <w:tcW w:w="1107" w:type="dxa"/>
          </w:tcPr>
          <w:p w:rsidR="00944665" w:rsidRPr="00C77211" w:rsidRDefault="00944665" w:rsidP="00D04370">
            <w:pPr>
              <w:spacing w:after="0" w:line="240" w:lineRule="auto"/>
              <w:jc w:val="center"/>
              <w:rPr>
                <w:rFonts w:ascii="Times New Roman" w:hAnsi="Times New Roman"/>
                <w:sz w:val="24"/>
                <w:szCs w:val="24"/>
              </w:rPr>
            </w:pPr>
            <w:r w:rsidRPr="00C77211">
              <w:rPr>
                <w:rFonts w:ascii="Times New Roman" w:hAnsi="Times New Roman"/>
                <w:sz w:val="24"/>
                <w:szCs w:val="24"/>
              </w:rPr>
              <w:t>Всего</w:t>
            </w:r>
          </w:p>
        </w:tc>
      </w:tr>
      <w:tr w:rsidR="00944665" w:rsidRPr="00C77211" w:rsidTr="00D04370">
        <w:trPr>
          <w:jc w:val="center"/>
        </w:trPr>
        <w:tc>
          <w:tcPr>
            <w:tcW w:w="1754" w:type="dxa"/>
          </w:tcPr>
          <w:p w:rsidR="00944665" w:rsidRPr="00C77211" w:rsidRDefault="00944665" w:rsidP="00D04370">
            <w:pPr>
              <w:spacing w:after="0" w:line="240" w:lineRule="auto"/>
              <w:jc w:val="both"/>
              <w:rPr>
                <w:rFonts w:ascii="Times New Roman" w:hAnsi="Times New Roman"/>
                <w:sz w:val="24"/>
                <w:szCs w:val="24"/>
              </w:rPr>
            </w:pPr>
            <w:r w:rsidRPr="00C77211">
              <w:rPr>
                <w:rFonts w:ascii="Times New Roman" w:hAnsi="Times New Roman"/>
                <w:sz w:val="24"/>
                <w:szCs w:val="24"/>
              </w:rPr>
              <w:t xml:space="preserve">Севрюга </w:t>
            </w:r>
          </w:p>
        </w:tc>
        <w:tc>
          <w:tcPr>
            <w:tcW w:w="1695" w:type="dxa"/>
          </w:tcPr>
          <w:p w:rsidR="00944665" w:rsidRPr="00C77211" w:rsidRDefault="00944665" w:rsidP="00D04370">
            <w:pPr>
              <w:tabs>
                <w:tab w:val="center" w:pos="1026"/>
                <w:tab w:val="right" w:pos="2052"/>
              </w:tabs>
              <w:spacing w:after="0" w:line="240" w:lineRule="auto"/>
              <w:jc w:val="center"/>
              <w:rPr>
                <w:rFonts w:ascii="Times New Roman" w:hAnsi="Times New Roman"/>
                <w:sz w:val="24"/>
                <w:szCs w:val="24"/>
              </w:rPr>
            </w:pPr>
            <w:r w:rsidRPr="00C77211">
              <w:rPr>
                <w:rFonts w:ascii="Times New Roman" w:hAnsi="Times New Roman"/>
                <w:sz w:val="24"/>
                <w:szCs w:val="24"/>
              </w:rPr>
              <w:t>0,022</w:t>
            </w:r>
          </w:p>
        </w:tc>
        <w:tc>
          <w:tcPr>
            <w:tcW w:w="3509" w:type="dxa"/>
          </w:tcPr>
          <w:p w:rsidR="00944665" w:rsidRPr="00C77211" w:rsidRDefault="00944665" w:rsidP="00D04370">
            <w:pPr>
              <w:spacing w:after="0" w:line="240" w:lineRule="auto"/>
              <w:jc w:val="center"/>
              <w:rPr>
                <w:rFonts w:ascii="Times New Roman" w:hAnsi="Times New Roman"/>
                <w:sz w:val="24"/>
                <w:szCs w:val="24"/>
              </w:rPr>
            </w:pPr>
            <w:r w:rsidRPr="00C77211">
              <w:rPr>
                <w:rFonts w:ascii="Times New Roman" w:hAnsi="Times New Roman"/>
                <w:sz w:val="24"/>
                <w:szCs w:val="24"/>
              </w:rPr>
              <w:t>0,036</w:t>
            </w:r>
          </w:p>
        </w:tc>
        <w:tc>
          <w:tcPr>
            <w:tcW w:w="1789" w:type="dxa"/>
          </w:tcPr>
          <w:p w:rsidR="00944665" w:rsidRPr="00C77211" w:rsidRDefault="00944665" w:rsidP="00D04370">
            <w:pPr>
              <w:spacing w:after="0" w:line="240" w:lineRule="auto"/>
              <w:jc w:val="center"/>
              <w:rPr>
                <w:rFonts w:ascii="Times New Roman" w:hAnsi="Times New Roman"/>
                <w:sz w:val="24"/>
                <w:szCs w:val="24"/>
              </w:rPr>
            </w:pPr>
            <w:r w:rsidRPr="00C77211">
              <w:rPr>
                <w:rFonts w:ascii="Times New Roman" w:hAnsi="Times New Roman"/>
                <w:sz w:val="24"/>
                <w:szCs w:val="24"/>
              </w:rPr>
              <w:t>0,186</w:t>
            </w:r>
          </w:p>
        </w:tc>
        <w:tc>
          <w:tcPr>
            <w:tcW w:w="1107" w:type="dxa"/>
          </w:tcPr>
          <w:p w:rsidR="00944665" w:rsidRPr="00C77211" w:rsidRDefault="00944665" w:rsidP="00D04370">
            <w:pPr>
              <w:spacing w:after="0" w:line="240" w:lineRule="auto"/>
              <w:jc w:val="center"/>
              <w:rPr>
                <w:rFonts w:ascii="Times New Roman" w:hAnsi="Times New Roman"/>
                <w:sz w:val="24"/>
                <w:szCs w:val="24"/>
              </w:rPr>
            </w:pPr>
            <w:r w:rsidRPr="00C77211">
              <w:rPr>
                <w:rFonts w:ascii="Times New Roman" w:hAnsi="Times New Roman"/>
                <w:sz w:val="24"/>
                <w:szCs w:val="24"/>
              </w:rPr>
              <w:t>0,244</w:t>
            </w:r>
          </w:p>
        </w:tc>
      </w:tr>
    </w:tbl>
    <w:p w:rsidR="00944665" w:rsidRPr="00C77211" w:rsidRDefault="00944665" w:rsidP="00944665">
      <w:pPr>
        <w:spacing w:after="0" w:line="240" w:lineRule="auto"/>
        <w:jc w:val="both"/>
        <w:rPr>
          <w:rFonts w:ascii="Times New Roman" w:hAnsi="Times New Roman"/>
          <w:sz w:val="28"/>
          <w:szCs w:val="28"/>
        </w:rPr>
      </w:pP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Исходя из вышеизложенного, для выполнения НИР в Азово-Черноморском бассейне рекомендуется установить ОДУ севрюги в Черном море в 2025 г. в объеме </w:t>
      </w:r>
      <w:r w:rsidRPr="00C77211">
        <w:rPr>
          <w:rFonts w:ascii="Times New Roman" w:hAnsi="Times New Roman"/>
          <w:b/>
          <w:sz w:val="28"/>
          <w:szCs w:val="28"/>
        </w:rPr>
        <w:t>0,000244 тыс. т.</w:t>
      </w:r>
    </w:p>
    <w:p w:rsidR="00944665" w:rsidRPr="00C77211" w:rsidRDefault="00944665" w:rsidP="00944665">
      <w:pPr>
        <w:spacing w:after="0" w:line="240" w:lineRule="auto"/>
        <w:ind w:firstLine="708"/>
        <w:jc w:val="both"/>
        <w:rPr>
          <w:rFonts w:ascii="Times New Roman" w:hAnsi="Times New Roman"/>
          <w:sz w:val="28"/>
          <w:szCs w:val="28"/>
        </w:rPr>
      </w:pPr>
      <w:r w:rsidRPr="00C77211">
        <w:rPr>
          <w:rFonts w:ascii="Times New Roman" w:hAnsi="Times New Roman" w:hint="eastAsia"/>
          <w:i/>
          <w:sz w:val="28"/>
          <w:szCs w:val="28"/>
        </w:rPr>
        <w:t>Анализ</w:t>
      </w:r>
      <w:r w:rsidRPr="00C77211">
        <w:rPr>
          <w:rFonts w:ascii="Times New Roman" w:hAnsi="Times New Roman"/>
          <w:i/>
          <w:sz w:val="28"/>
          <w:szCs w:val="28"/>
        </w:rPr>
        <w:t xml:space="preserve"> </w:t>
      </w:r>
      <w:r w:rsidRPr="00C77211">
        <w:rPr>
          <w:rFonts w:ascii="Times New Roman" w:hAnsi="Times New Roman" w:hint="eastAsia"/>
          <w:i/>
          <w:sz w:val="28"/>
          <w:szCs w:val="28"/>
        </w:rPr>
        <w:t>и</w:t>
      </w:r>
      <w:r w:rsidRPr="00C77211">
        <w:rPr>
          <w:rFonts w:ascii="Times New Roman" w:hAnsi="Times New Roman"/>
          <w:i/>
          <w:sz w:val="28"/>
          <w:szCs w:val="28"/>
        </w:rPr>
        <w:t xml:space="preserve"> </w:t>
      </w:r>
      <w:r w:rsidRPr="00C77211">
        <w:rPr>
          <w:rFonts w:ascii="Times New Roman" w:hAnsi="Times New Roman" w:hint="eastAsia"/>
          <w:i/>
          <w:sz w:val="28"/>
          <w:szCs w:val="28"/>
        </w:rPr>
        <w:t>диагностика</w:t>
      </w:r>
      <w:r w:rsidRPr="00C77211">
        <w:rPr>
          <w:rFonts w:ascii="Times New Roman" w:hAnsi="Times New Roman"/>
          <w:i/>
          <w:sz w:val="28"/>
          <w:szCs w:val="28"/>
        </w:rPr>
        <w:t xml:space="preserve"> </w:t>
      </w:r>
      <w:r w:rsidRPr="00C77211">
        <w:rPr>
          <w:rFonts w:ascii="Times New Roman" w:hAnsi="Times New Roman" w:hint="eastAsia"/>
          <w:i/>
          <w:sz w:val="28"/>
          <w:szCs w:val="28"/>
        </w:rPr>
        <w:t>полученных</w:t>
      </w:r>
      <w:r w:rsidRPr="00C77211">
        <w:rPr>
          <w:rFonts w:ascii="Times New Roman" w:hAnsi="Times New Roman"/>
          <w:i/>
          <w:sz w:val="28"/>
          <w:szCs w:val="28"/>
        </w:rPr>
        <w:t xml:space="preserve"> </w:t>
      </w:r>
      <w:r w:rsidRPr="00C77211">
        <w:rPr>
          <w:rFonts w:ascii="Times New Roman" w:hAnsi="Times New Roman" w:hint="eastAsia"/>
          <w:i/>
          <w:sz w:val="28"/>
          <w:szCs w:val="28"/>
        </w:rPr>
        <w:t>результатов</w:t>
      </w:r>
      <w:r w:rsidRPr="00C77211">
        <w:rPr>
          <w:rFonts w:ascii="Times New Roman" w:hAnsi="Times New Roman"/>
          <w:i/>
          <w:sz w:val="28"/>
          <w:szCs w:val="28"/>
        </w:rPr>
        <w:t>.</w:t>
      </w:r>
      <w:r w:rsidRPr="00C77211">
        <w:rPr>
          <w:rFonts w:ascii="Times New Roman" w:hAnsi="Times New Roman"/>
          <w:sz w:val="28"/>
          <w:szCs w:val="28"/>
        </w:rPr>
        <w:t xml:space="preserve"> Осетровые виды рыб, относящиеся к отряду Acipenseriformes, считаются группой редких видов и включены в Приложение II CITES (</w:t>
      </w:r>
      <w:proofErr w:type="spellStart"/>
      <w:r w:rsidRPr="00C77211">
        <w:rPr>
          <w:rFonts w:ascii="Times New Roman" w:hAnsi="Times New Roman"/>
          <w:sz w:val="28"/>
          <w:szCs w:val="28"/>
        </w:rPr>
        <w:t>Convention</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on</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International</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Trade</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in</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Endangered</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Species</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of</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Wild</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Fauna</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and</w:t>
      </w:r>
      <w:proofErr w:type="spellEnd"/>
      <w:r w:rsidRPr="00C77211">
        <w:rPr>
          <w:rFonts w:ascii="Times New Roman" w:hAnsi="Times New Roman"/>
          <w:sz w:val="28"/>
          <w:szCs w:val="28"/>
        </w:rPr>
        <w:t xml:space="preserve"> </w:t>
      </w:r>
      <w:proofErr w:type="spellStart"/>
      <w:r w:rsidRPr="00C77211">
        <w:rPr>
          <w:rFonts w:ascii="Times New Roman" w:hAnsi="Times New Roman"/>
          <w:sz w:val="28"/>
          <w:szCs w:val="28"/>
        </w:rPr>
        <w:t>Flora</w:t>
      </w:r>
      <w:proofErr w:type="spellEnd"/>
      <w:r w:rsidRPr="00C77211">
        <w:rPr>
          <w:rFonts w:ascii="Times New Roman" w:hAnsi="Times New Roman"/>
          <w:sz w:val="28"/>
          <w:szCs w:val="28"/>
        </w:rPr>
        <w:t xml:space="preserve">). В отношении этих видов рыб запрещены промышленное, прибрежное и любительское рыболовство. Сведения о встречаемости осетровых рыб при промысле других видов рыб в официальных статистических данных отсутствуют. </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современный период, в условиях депрессивного состояния популяции и отсутствия промышленной добычи, расчет объемов вылова осетра русского и севрюги определяется исключительно потребностью проведения мониторинговых научных исследований, для которых и разрабатывается ОДУ.</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Определение биологических ориентиров нецелесообразно в силу крайне низкой современной численности осетра русского и севрюги и того, что формирование запасов этих видов в российском секторе Черного моря определяется двумя основными факторами: уровнем искусственного и естественного воспроизводства в водах других причерноморских государств (Румыния, Украина и др.) и объемом ННН-промысла.</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 соответствии с научными программами Азово-Черноморского филиала ФГБНУ «ВНИРО» («АзНИИРХ») по изучению популяций осетровых видов рыб исследования осетра русского и севрюги в ходе выполнения работ проводят прижизненно, то есть с последующим выпуском всех выловленных особей в </w:t>
      </w:r>
      <w:r w:rsidRPr="00C77211">
        <w:rPr>
          <w:rFonts w:ascii="Times New Roman" w:hAnsi="Times New Roman"/>
          <w:sz w:val="28"/>
          <w:szCs w:val="28"/>
        </w:rPr>
        <w:lastRenderedPageBreak/>
        <w:t xml:space="preserve">естественную среду обитания. У особей, </w:t>
      </w:r>
      <w:proofErr w:type="spellStart"/>
      <w:r w:rsidRPr="00C77211">
        <w:rPr>
          <w:rFonts w:ascii="Times New Roman" w:hAnsi="Times New Roman"/>
          <w:sz w:val="28"/>
          <w:szCs w:val="28"/>
        </w:rPr>
        <w:t>приловленных</w:t>
      </w:r>
      <w:proofErr w:type="spellEnd"/>
      <w:r w:rsidRPr="00C77211">
        <w:rPr>
          <w:rFonts w:ascii="Times New Roman" w:hAnsi="Times New Roman"/>
          <w:sz w:val="28"/>
          <w:szCs w:val="28"/>
        </w:rPr>
        <w:t xml:space="preserve"> в орудия добычи при проведении НИР, отбирается лишь образец плавниковой каймы как источник ДНК для дальнейшего молекулярно-генетического анализа, измеряется масса и длина. После измерения длины особей и фотографирования они возвращаются в среду обитания.</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Таким образом, рекомендуемый объем ОДУ осетра русского и севрюги в Черном море на 2025 г. не окажет негативного воздействия на современное состояние и численность популяции этих видов в российском секторе Черного моря.</w:t>
      </w:r>
    </w:p>
    <w:p w:rsidR="00944665" w:rsidRPr="00C77211" w:rsidRDefault="00944665" w:rsidP="00944665">
      <w:pPr>
        <w:spacing w:after="0" w:line="240" w:lineRule="auto"/>
        <w:ind w:firstLine="709"/>
        <w:jc w:val="both"/>
        <w:rPr>
          <w:rFonts w:ascii="Times New Roman" w:hAnsi="Times New Roman"/>
          <w:sz w:val="28"/>
          <w:szCs w:val="28"/>
        </w:rPr>
      </w:pPr>
      <w:r w:rsidRPr="00C77211">
        <w:rPr>
          <w:rFonts w:ascii="Times New Roman" w:hAnsi="Times New Roman"/>
          <w:sz w:val="28"/>
          <w:szCs w:val="28"/>
        </w:rPr>
        <w:t>В то же время, поскольку выпущенная в живом виде рыба засчитывается в размер научной квоты, и по факту выпуска оформляется акт по форме, предусмотренной приказом Федерального агентства по рыболовству от 08 февраля 2010 г. № 71 «Об утверждении форм отчетов и представления информации, предусмотренных постановлением Правительства Российской Федерации от 13 ноября 2009 г. № 921 «Об утверждении Положения об осуществлении рыболовства в научно-исследовательских и контрольных целях», необходимо выделение соответствующего ресурсного обеспечения.</w:t>
      </w:r>
    </w:p>
    <w:p w:rsidR="00944665" w:rsidRPr="00C77211" w:rsidRDefault="00944665" w:rsidP="00944665">
      <w:pPr>
        <w:spacing w:after="0" w:line="240" w:lineRule="auto"/>
        <w:ind w:firstLine="709"/>
        <w:jc w:val="both"/>
        <w:rPr>
          <w:rFonts w:ascii="Times New Roman" w:hAnsi="Times New Roman"/>
          <w:sz w:val="28"/>
          <w:szCs w:val="28"/>
        </w:rPr>
        <w:sectPr w:rsidR="00944665" w:rsidRPr="00C77211">
          <w:pgSz w:w="11906" w:h="16838"/>
          <w:pgMar w:top="1134" w:right="850" w:bottom="1134" w:left="1418" w:header="708" w:footer="708" w:gutter="0"/>
          <w:cols w:space="708"/>
          <w:docGrid w:linePitch="360"/>
        </w:sectPr>
      </w:pPr>
    </w:p>
    <w:p w:rsidR="00324F4A" w:rsidRPr="00C77211" w:rsidRDefault="00786EFD">
      <w:pPr>
        <w:spacing w:after="0" w:line="240" w:lineRule="auto"/>
        <w:ind w:firstLine="709"/>
        <w:jc w:val="both"/>
        <w:rPr>
          <w:rFonts w:ascii="Times New Roman" w:hAnsi="Times New Roman"/>
          <w:i/>
          <w:sz w:val="28"/>
          <w:szCs w:val="28"/>
        </w:rPr>
      </w:pPr>
      <w:r w:rsidRPr="00C77211">
        <w:rPr>
          <w:rFonts w:ascii="Times New Roman" w:hAnsi="Times New Roman"/>
          <w:i/>
          <w:sz w:val="28"/>
          <w:szCs w:val="28"/>
        </w:rPr>
        <w:lastRenderedPageBreak/>
        <w:t>Анализ результатов по обоснованию ОДУ позволяет сделать делать выводы о том, что предлагаемые объемы ОДУ рыб в Азово-Черноморском рыбохозяйственном бассейне позволят осуществлять устойчивое неистощимое рыболовство данных видов водных биоресурсов в районе добычи (вылова).</w:t>
      </w:r>
    </w:p>
    <w:p w:rsidR="00324F4A" w:rsidRPr="00C77211" w:rsidRDefault="00324F4A">
      <w:pPr>
        <w:spacing w:after="0" w:line="240" w:lineRule="auto"/>
        <w:ind w:firstLine="709"/>
        <w:jc w:val="both"/>
        <w:rPr>
          <w:rFonts w:ascii="Times New Roman" w:hAnsi="Times New Roman"/>
          <w:i/>
          <w:sz w:val="28"/>
          <w:szCs w:val="28"/>
        </w:r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i/>
          <w:sz w:val="28"/>
          <w:szCs w:val="28"/>
        </w:rPr>
        <w:t>4. Оценка воздействия на окружающую среду (атмосферный воздух, поверхностные водные объекты, геологическую среду и подземные воды, почвы, растительный и животный мир, воздействие отходов производства и потребления на состояние окружающей среды, оценка физических факторов воздействия, описание возможных аварийных ситуаций и оценка воздействия на окружающую среду при аварийных ситуациях) планируемой (намечаемой) хозяйственной и иной деятельности по рассмотренным альтернативным вариантам ее реализации, в том числе оценка достоверности прогнозируемых последствий планируемой (намечаемой) хозяйственной и иной деятельности.</w:t>
      </w:r>
    </w:p>
    <w:p w:rsidR="00B95379" w:rsidRPr="00C77211" w:rsidRDefault="00B95379" w:rsidP="00B95379">
      <w:pPr>
        <w:pStyle w:val="ConsPlusNormal"/>
        <w:ind w:firstLine="709"/>
        <w:jc w:val="both"/>
        <w:rPr>
          <w:rFonts w:ascii="Times New Roman" w:hAnsi="Times New Roman" w:cs="Times New Roman"/>
          <w:sz w:val="28"/>
          <w:szCs w:val="28"/>
        </w:rPr>
      </w:pPr>
      <w:r w:rsidRPr="00C77211">
        <w:rPr>
          <w:rFonts w:ascii="Times New Roman" w:hAnsi="Times New Roman" w:cs="Times New Roman"/>
          <w:sz w:val="28"/>
          <w:szCs w:val="28"/>
        </w:rPr>
        <w:t xml:space="preserve">Намечаемая деятельность (обоснование ОДУ) непосредственное воздействие на объекты окружающей среды (атмосферный воздух, поверхностные водные объекты, геологическую среду и подземные воды, почвы, растительный и животный мир, за исключением единиц запаса водных биоресурсов) не оказывает. В свою очередь добыча (вылов) водных биоресурсов в рекомендованных объемах ОДУ, указанных в Материалах ОДУ не нанесет ущерба водным биоресурсам и окружающей среде. </w:t>
      </w:r>
    </w:p>
    <w:p w:rsidR="00B95379" w:rsidRPr="00C77211" w:rsidRDefault="00B95379" w:rsidP="00B95379">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При подготовке материалов, обосновывающих ОДУ альтернативные варианты, в том числе «нулевой вариант» (отказ от деятельности), не рассматривались. </w:t>
      </w:r>
      <w:r w:rsidRPr="00C77211">
        <w:rPr>
          <w:rFonts w:ascii="Times New Roman" w:hAnsi="Times New Roman"/>
          <w:iCs/>
          <w:sz w:val="28"/>
          <w:szCs w:val="28"/>
        </w:rPr>
        <w:t>Возможные виды воздействия на окружающую среду деятельности (в том числе по альтернативным вариантам)</w:t>
      </w:r>
      <w:r w:rsidRPr="00C77211">
        <w:rPr>
          <w:rFonts w:ascii="Times New Roman" w:hAnsi="Times New Roman"/>
          <w:sz w:val="28"/>
          <w:szCs w:val="28"/>
        </w:rPr>
        <w:t xml:space="preserve"> </w:t>
      </w:r>
      <w:r w:rsidRPr="00C77211">
        <w:rPr>
          <w:rFonts w:ascii="Times New Roman" w:hAnsi="Times New Roman"/>
          <w:bCs/>
          <w:sz w:val="28"/>
          <w:szCs w:val="28"/>
        </w:rPr>
        <w:t>отсутствуют</w:t>
      </w:r>
      <w:r w:rsidRPr="00C77211">
        <w:rPr>
          <w:rFonts w:ascii="Times New Roman" w:hAnsi="Times New Roman"/>
          <w:b/>
          <w:bCs/>
          <w:i/>
          <w:sz w:val="28"/>
          <w:szCs w:val="28"/>
        </w:rPr>
        <w:t>.</w:t>
      </w:r>
    </w:p>
    <w:p w:rsidR="00B95379" w:rsidRPr="00C77211" w:rsidRDefault="00B95379" w:rsidP="00B95379">
      <w:pPr>
        <w:spacing w:after="0" w:line="240" w:lineRule="auto"/>
        <w:ind w:firstLine="709"/>
        <w:jc w:val="both"/>
        <w:rPr>
          <w:rFonts w:ascii="Times New Roman" w:hAnsi="Times New Roman"/>
          <w:sz w:val="28"/>
          <w:szCs w:val="28"/>
        </w:rPr>
      </w:pPr>
      <w:bookmarkStart w:id="1" w:name="P95"/>
      <w:bookmarkEnd w:id="1"/>
      <w:r w:rsidRPr="00C77211">
        <w:rPr>
          <w:rFonts w:ascii="Times New Roman" w:hAnsi="Times New Roman"/>
          <w:sz w:val="28"/>
          <w:szCs w:val="28"/>
        </w:rPr>
        <w:t>Для всех рассматриваемых видов ВБР основной мерой регулирования промысла долгие годы является биологически обоснованная величина — общий допустимый улов. Предполагается, что вылов в пределах ОДУ не препятствует расширенному воспроизводству, способствует поддержанию продукционных свойств запаса на высоком уровне и таким образом не наносит вред популяциям.</w:t>
      </w:r>
    </w:p>
    <w:p w:rsidR="00B95379" w:rsidRPr="00C77211" w:rsidRDefault="00B95379" w:rsidP="00B95379">
      <w:pPr>
        <w:autoSpaceDE w:val="0"/>
        <w:autoSpaceDN w:val="0"/>
        <w:adjustRightInd w:val="0"/>
        <w:spacing w:after="0" w:line="240" w:lineRule="auto"/>
        <w:ind w:firstLine="709"/>
        <w:jc w:val="both"/>
        <w:rPr>
          <w:rFonts w:ascii="Times New Roman" w:hAnsi="Times New Roman"/>
          <w:sz w:val="28"/>
          <w:szCs w:val="28"/>
        </w:rPr>
      </w:pPr>
      <w:r w:rsidRPr="00C77211">
        <w:rPr>
          <w:rFonts w:ascii="Times New Roman" w:hAnsi="Times New Roman"/>
          <w:sz w:val="28"/>
          <w:szCs w:val="28"/>
        </w:rPr>
        <w:t>Исследования в рамках Программы работ по оценке качественного состояния осетровых рыб вдоль Краснодарского побережья Черного моря не оказывают отрицательного воздействия на окружающую среду:</w:t>
      </w:r>
    </w:p>
    <w:p w:rsidR="00B95379" w:rsidRPr="00C77211" w:rsidRDefault="00B95379" w:rsidP="00B95379">
      <w:pPr>
        <w:spacing w:after="0" w:line="240" w:lineRule="auto"/>
        <w:ind w:firstLine="709"/>
        <w:jc w:val="both"/>
        <w:rPr>
          <w:rFonts w:ascii="Times New Roman" w:hAnsi="Times New Roman"/>
          <w:sz w:val="28"/>
          <w:szCs w:val="28"/>
        </w:rPr>
      </w:pPr>
      <w:r w:rsidRPr="00C77211">
        <w:rPr>
          <w:rFonts w:ascii="Times New Roman" w:hAnsi="Times New Roman"/>
          <w:sz w:val="28"/>
          <w:szCs w:val="28"/>
        </w:rPr>
        <w:t>- исследования не затрагивают запретных и особо охраняемых акваторий; проводятся в соответствии с действующими Правилами рыболовства в разрешенных к промыслу районах Черного моря с использованием ставных сетей - орудий добычи, рекомендованных для прибрежного рыболовства в Черном море;</w:t>
      </w:r>
    </w:p>
    <w:p w:rsidR="00B95379" w:rsidRPr="00C77211" w:rsidRDefault="00B95379" w:rsidP="00B95379">
      <w:pPr>
        <w:spacing w:after="0" w:line="240" w:lineRule="auto"/>
        <w:ind w:firstLine="709"/>
        <w:jc w:val="both"/>
        <w:rPr>
          <w:rFonts w:ascii="Times New Roman" w:hAnsi="Times New Roman"/>
          <w:sz w:val="28"/>
          <w:szCs w:val="28"/>
        </w:rPr>
      </w:pPr>
      <w:r w:rsidRPr="00C77211">
        <w:rPr>
          <w:rFonts w:ascii="Times New Roman" w:hAnsi="Times New Roman"/>
          <w:sz w:val="28"/>
          <w:szCs w:val="28"/>
        </w:rPr>
        <w:t>- все выловленные в ходе исследования водные биологические ресурсы выпускаются в водоем в живом виде;</w:t>
      </w:r>
    </w:p>
    <w:p w:rsidR="00B95379" w:rsidRPr="00C77211" w:rsidRDefault="00B95379" w:rsidP="00B95379">
      <w:pPr>
        <w:spacing w:after="0" w:line="240" w:lineRule="auto"/>
        <w:ind w:firstLine="709"/>
        <w:jc w:val="both"/>
        <w:rPr>
          <w:rFonts w:ascii="Times New Roman" w:hAnsi="Times New Roman"/>
          <w:sz w:val="28"/>
          <w:szCs w:val="28"/>
        </w:rPr>
      </w:pPr>
      <w:r w:rsidRPr="00C77211">
        <w:rPr>
          <w:rFonts w:ascii="Times New Roman" w:hAnsi="Times New Roman"/>
          <w:sz w:val="28"/>
          <w:szCs w:val="28"/>
        </w:rPr>
        <w:t>- постановка и выборка сетей осуществляются с моторной надувной лодки, загрязнение водоема от применения которой полностью исключено.</w:t>
      </w:r>
    </w:p>
    <w:p w:rsidR="00B95379" w:rsidRPr="00C77211" w:rsidRDefault="00B95379" w:rsidP="00B95379">
      <w:pPr>
        <w:spacing w:after="0" w:line="240" w:lineRule="auto"/>
        <w:ind w:firstLine="708"/>
        <w:jc w:val="both"/>
        <w:rPr>
          <w:rFonts w:ascii="Times New Roman" w:hAnsi="Times New Roman"/>
          <w:sz w:val="28"/>
          <w:szCs w:val="28"/>
        </w:rPr>
      </w:pPr>
      <w:r w:rsidRPr="00C77211">
        <w:rPr>
          <w:rFonts w:ascii="Times New Roman" w:hAnsi="Times New Roman"/>
          <w:sz w:val="28"/>
          <w:szCs w:val="28"/>
        </w:rPr>
        <w:t>Учетная траловая съемка по оценке запасов осетровых рыб в Чёрном море</w:t>
      </w:r>
    </w:p>
    <w:p w:rsidR="00B95379" w:rsidRPr="00C77211" w:rsidRDefault="00B95379" w:rsidP="00B95379">
      <w:pPr>
        <w:spacing w:after="0" w:line="240" w:lineRule="auto"/>
        <w:jc w:val="both"/>
        <w:rPr>
          <w:rFonts w:ascii="Times New Roman" w:hAnsi="Times New Roman"/>
          <w:sz w:val="28"/>
          <w:szCs w:val="28"/>
        </w:rPr>
      </w:pPr>
      <w:r w:rsidRPr="00C77211">
        <w:rPr>
          <w:rFonts w:ascii="Times New Roman" w:hAnsi="Times New Roman"/>
          <w:sz w:val="28"/>
          <w:szCs w:val="28"/>
        </w:rPr>
        <w:lastRenderedPageBreak/>
        <w:t xml:space="preserve"> оказывает минимальное отрицательное воздействие на окружающую среду, поскольку:</w:t>
      </w:r>
    </w:p>
    <w:p w:rsidR="00B95379" w:rsidRPr="00C77211" w:rsidRDefault="00B95379" w:rsidP="00B95379">
      <w:pPr>
        <w:spacing w:after="0" w:line="240" w:lineRule="auto"/>
        <w:ind w:firstLine="709"/>
        <w:jc w:val="both"/>
        <w:rPr>
          <w:rFonts w:ascii="Times New Roman" w:hAnsi="Times New Roman"/>
          <w:sz w:val="28"/>
          <w:szCs w:val="28"/>
        </w:rPr>
      </w:pPr>
      <w:r w:rsidRPr="00C77211">
        <w:rPr>
          <w:rFonts w:ascii="Times New Roman" w:hAnsi="Times New Roman"/>
          <w:sz w:val="28"/>
          <w:szCs w:val="28"/>
        </w:rPr>
        <w:t>- продолжительность траления ограничено до 30 минут;</w:t>
      </w:r>
    </w:p>
    <w:p w:rsidR="00B95379" w:rsidRPr="00C77211" w:rsidRDefault="00B95379" w:rsidP="00B95379">
      <w:pPr>
        <w:spacing w:after="0" w:line="240" w:lineRule="auto"/>
        <w:ind w:firstLine="709"/>
        <w:jc w:val="both"/>
        <w:rPr>
          <w:rFonts w:ascii="Times New Roman" w:hAnsi="Times New Roman"/>
          <w:sz w:val="28"/>
          <w:szCs w:val="28"/>
        </w:rPr>
      </w:pPr>
      <w:r w:rsidRPr="00C77211">
        <w:rPr>
          <w:rFonts w:ascii="Times New Roman" w:hAnsi="Times New Roman"/>
          <w:sz w:val="28"/>
          <w:szCs w:val="28"/>
        </w:rPr>
        <w:t>- траления выполняются строго по сетке станций;</w:t>
      </w:r>
    </w:p>
    <w:p w:rsidR="00B95379" w:rsidRPr="00C77211" w:rsidRDefault="00B95379" w:rsidP="00B95379">
      <w:pPr>
        <w:spacing w:after="0" w:line="240" w:lineRule="auto"/>
        <w:ind w:firstLine="709"/>
        <w:jc w:val="both"/>
        <w:rPr>
          <w:rFonts w:ascii="Times New Roman" w:hAnsi="Times New Roman"/>
          <w:sz w:val="28"/>
          <w:szCs w:val="28"/>
        </w:rPr>
      </w:pPr>
      <w:r w:rsidRPr="00C77211">
        <w:rPr>
          <w:rFonts w:ascii="Times New Roman" w:hAnsi="Times New Roman"/>
          <w:sz w:val="28"/>
          <w:szCs w:val="28"/>
        </w:rPr>
        <w:t>- в ходе исследования используется трал с облегченной нижней подборой для минимизации воздействия на донные биоценозы;</w:t>
      </w:r>
    </w:p>
    <w:p w:rsidR="00B95379" w:rsidRPr="00C77211" w:rsidRDefault="00B95379" w:rsidP="00B95379">
      <w:pPr>
        <w:spacing w:after="0" w:line="240" w:lineRule="auto"/>
        <w:ind w:firstLine="709"/>
        <w:jc w:val="both"/>
        <w:rPr>
          <w:rFonts w:ascii="Times New Roman" w:hAnsi="Times New Roman"/>
          <w:sz w:val="28"/>
          <w:szCs w:val="28"/>
        </w:rPr>
      </w:pPr>
      <w:r w:rsidRPr="00C77211">
        <w:rPr>
          <w:rFonts w:ascii="Times New Roman" w:hAnsi="Times New Roman"/>
          <w:sz w:val="28"/>
          <w:szCs w:val="28"/>
        </w:rPr>
        <w:t>- все выловленные в ходе исследования водные биологические ресурсы выпускаются в водоем в живом виде.</w:t>
      </w:r>
    </w:p>
    <w:p w:rsidR="00324F4A" w:rsidRPr="00C77211" w:rsidRDefault="00324F4A">
      <w:pPr>
        <w:spacing w:after="0" w:line="240" w:lineRule="auto"/>
        <w:ind w:firstLine="709"/>
        <w:jc w:val="both"/>
        <w:rPr>
          <w:rFonts w:ascii="Times New Roman" w:hAnsi="Times New Roman"/>
          <w:sz w:val="28"/>
          <w:szCs w:val="28"/>
        </w:r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i/>
          <w:sz w:val="28"/>
          <w:szCs w:val="28"/>
        </w:rPr>
        <w:t>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 в том числе по охране атмосферного воздуха, водных объектов,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 и почвенного покрова; по обращению с отходами производства и потребления; по охране недр; по охране объектов растительного и животного мира и среды их обитания, включая объекты растительного и животного мира, занесенные в Красную книгу Российской Федерации и красные книги субъектов Российской Федерации; по минимизации возникновения возможных аварийных ситуаций и последствий их воздействия на окружающую среду.</w:t>
      </w:r>
    </w:p>
    <w:p w:rsidR="00024FDE" w:rsidRPr="00C77211" w:rsidRDefault="00024FDE" w:rsidP="00024FDE">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В представленных на рассмотрение материалах приводятся научно-обоснованные величины ОДУ водных биологических ресурсов. </w:t>
      </w:r>
    </w:p>
    <w:p w:rsidR="00324F4A" w:rsidRPr="00C77211" w:rsidRDefault="00786EFD" w:rsidP="00024FDE">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Меры по охране атмосферного воздуха, водных объектов (в том числе по обращению с отходами производства и потребления) в результате внесения указанных в табл. 1 видов ВБР в «Перечень видов водных биологических ресурсов, в отношении которых устанавливается общий допустимый улов водных биологических ресурсов» и последующая их добыча в </w:t>
      </w:r>
      <w:r w:rsidR="008B51CE">
        <w:rPr>
          <w:rFonts w:ascii="Times New Roman" w:hAnsi="Times New Roman"/>
          <w:sz w:val="28"/>
          <w:szCs w:val="28"/>
        </w:rPr>
        <w:t>Черном море</w:t>
      </w:r>
      <w:r w:rsidRPr="00C77211">
        <w:rPr>
          <w:rFonts w:ascii="Times New Roman" w:hAnsi="Times New Roman"/>
          <w:sz w:val="28"/>
          <w:szCs w:val="28"/>
        </w:rPr>
        <w:t xml:space="preserve"> в 202</w:t>
      </w:r>
      <w:r w:rsidR="008B51CE">
        <w:rPr>
          <w:rFonts w:ascii="Times New Roman" w:hAnsi="Times New Roman"/>
          <w:sz w:val="28"/>
          <w:szCs w:val="28"/>
        </w:rPr>
        <w:t>5</w:t>
      </w:r>
      <w:r w:rsidRPr="00C77211">
        <w:rPr>
          <w:rFonts w:ascii="Times New Roman" w:hAnsi="Times New Roman"/>
          <w:sz w:val="28"/>
          <w:szCs w:val="28"/>
        </w:rPr>
        <w:t xml:space="preserve"> г. будут осуществляться в соответствии с международными актами, ратифицированными Российской Федерацией: </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lang w:val="en-US"/>
        </w:rPr>
        <w:t xml:space="preserve">— </w:t>
      </w:r>
      <w:r w:rsidRPr="00C77211">
        <w:rPr>
          <w:rFonts w:ascii="Times New Roman" w:hAnsi="Times New Roman"/>
          <w:sz w:val="28"/>
          <w:szCs w:val="28"/>
        </w:rPr>
        <w:t>Международная</w:t>
      </w:r>
      <w:r w:rsidRPr="00C77211">
        <w:rPr>
          <w:rFonts w:ascii="Times New Roman" w:hAnsi="Times New Roman"/>
          <w:sz w:val="28"/>
          <w:szCs w:val="28"/>
          <w:lang w:val="en-US"/>
        </w:rPr>
        <w:t xml:space="preserve"> </w:t>
      </w:r>
      <w:r w:rsidRPr="00C77211">
        <w:rPr>
          <w:rFonts w:ascii="Times New Roman" w:hAnsi="Times New Roman"/>
          <w:sz w:val="28"/>
          <w:szCs w:val="28"/>
        </w:rPr>
        <w:t>конвенция</w:t>
      </w:r>
      <w:r w:rsidRPr="00C77211">
        <w:rPr>
          <w:rFonts w:ascii="Times New Roman" w:hAnsi="Times New Roman"/>
          <w:sz w:val="28"/>
          <w:szCs w:val="28"/>
          <w:lang w:val="en-US"/>
        </w:rPr>
        <w:t xml:space="preserve"> </w:t>
      </w:r>
      <w:r w:rsidRPr="00C77211">
        <w:rPr>
          <w:rFonts w:ascii="Times New Roman" w:hAnsi="Times New Roman"/>
          <w:sz w:val="28"/>
          <w:szCs w:val="28"/>
        </w:rPr>
        <w:t>по</w:t>
      </w:r>
      <w:r w:rsidRPr="00C77211">
        <w:rPr>
          <w:rFonts w:ascii="Times New Roman" w:hAnsi="Times New Roman"/>
          <w:sz w:val="28"/>
          <w:szCs w:val="28"/>
          <w:lang w:val="en-US"/>
        </w:rPr>
        <w:t xml:space="preserve"> </w:t>
      </w:r>
      <w:r w:rsidRPr="00C77211">
        <w:rPr>
          <w:rFonts w:ascii="Times New Roman" w:hAnsi="Times New Roman"/>
          <w:sz w:val="28"/>
          <w:szCs w:val="28"/>
        </w:rPr>
        <w:t>предотвращению</w:t>
      </w:r>
      <w:r w:rsidRPr="00C77211">
        <w:rPr>
          <w:rFonts w:ascii="Times New Roman" w:hAnsi="Times New Roman"/>
          <w:sz w:val="28"/>
          <w:szCs w:val="28"/>
          <w:lang w:val="en-US"/>
        </w:rPr>
        <w:t xml:space="preserve"> </w:t>
      </w:r>
      <w:r w:rsidRPr="00C77211">
        <w:rPr>
          <w:rFonts w:ascii="Times New Roman" w:hAnsi="Times New Roman"/>
          <w:sz w:val="28"/>
          <w:szCs w:val="28"/>
        </w:rPr>
        <w:t>загрязнения</w:t>
      </w:r>
      <w:r w:rsidRPr="00C77211">
        <w:rPr>
          <w:rFonts w:ascii="Times New Roman" w:hAnsi="Times New Roman"/>
          <w:sz w:val="28"/>
          <w:szCs w:val="28"/>
          <w:lang w:val="en-US"/>
        </w:rPr>
        <w:t xml:space="preserve"> </w:t>
      </w:r>
      <w:r w:rsidRPr="00C77211">
        <w:rPr>
          <w:rFonts w:ascii="Times New Roman" w:hAnsi="Times New Roman"/>
          <w:sz w:val="28"/>
          <w:szCs w:val="28"/>
        </w:rPr>
        <w:t>с</w:t>
      </w:r>
      <w:r w:rsidRPr="00C77211">
        <w:rPr>
          <w:rFonts w:ascii="Times New Roman" w:hAnsi="Times New Roman"/>
          <w:sz w:val="28"/>
          <w:szCs w:val="28"/>
          <w:lang w:val="en-US"/>
        </w:rPr>
        <w:t xml:space="preserve"> </w:t>
      </w:r>
      <w:r w:rsidRPr="00C77211">
        <w:rPr>
          <w:rFonts w:ascii="Times New Roman" w:hAnsi="Times New Roman"/>
          <w:sz w:val="28"/>
          <w:szCs w:val="28"/>
        </w:rPr>
        <w:t>судов</w:t>
      </w:r>
      <w:r w:rsidRPr="00C77211">
        <w:rPr>
          <w:rFonts w:ascii="Times New Roman" w:hAnsi="Times New Roman"/>
          <w:sz w:val="28"/>
          <w:szCs w:val="28"/>
          <w:lang w:val="en-US"/>
        </w:rPr>
        <w:t xml:space="preserve"> (International Convention for the Prevention of Pollution from Ships, MARPOL 73/78). </w:t>
      </w:r>
      <w:r w:rsidRPr="00C77211">
        <w:rPr>
          <w:rFonts w:ascii="Times New Roman" w:hAnsi="Times New Roman"/>
          <w:sz w:val="28"/>
          <w:szCs w:val="28"/>
        </w:rPr>
        <w:t xml:space="preserve">Принята в 1973 г. с дополнительными протоколами от 1978 г. и </w:t>
      </w:r>
      <w:r w:rsidRPr="00C77211">
        <w:rPr>
          <w:rFonts w:ascii="Times New Roman" w:hAnsi="Times New Roman"/>
          <w:sz w:val="28"/>
          <w:szCs w:val="28"/>
        </w:rPr>
        <w:br/>
        <w:t xml:space="preserve">1997 г.; </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 Конвенция Организации Объединенных Наций по морскому праву (UNCLOS). Принята в 1982 г. Вступила в силу в 1994 г.; </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 Кодекс ведения ответственного рыболовства ФАО (</w:t>
      </w:r>
      <w:r w:rsidRPr="00C77211">
        <w:rPr>
          <w:rFonts w:ascii="Times New Roman" w:hAnsi="Times New Roman"/>
          <w:sz w:val="28"/>
          <w:szCs w:val="28"/>
          <w:lang w:val="en-US"/>
        </w:rPr>
        <w:t>Code</w:t>
      </w:r>
      <w:r w:rsidRPr="00C77211">
        <w:rPr>
          <w:rFonts w:ascii="Times New Roman" w:hAnsi="Times New Roman"/>
          <w:sz w:val="28"/>
          <w:szCs w:val="28"/>
        </w:rPr>
        <w:t xml:space="preserve"> </w:t>
      </w:r>
      <w:r w:rsidRPr="00C77211">
        <w:rPr>
          <w:rFonts w:ascii="Times New Roman" w:hAnsi="Times New Roman"/>
          <w:sz w:val="28"/>
          <w:szCs w:val="28"/>
          <w:lang w:val="en-US"/>
        </w:rPr>
        <w:t>of</w:t>
      </w:r>
      <w:r w:rsidRPr="00C77211">
        <w:rPr>
          <w:rFonts w:ascii="Times New Roman" w:hAnsi="Times New Roman"/>
          <w:sz w:val="28"/>
          <w:szCs w:val="28"/>
        </w:rPr>
        <w:t xml:space="preserve"> </w:t>
      </w:r>
      <w:r w:rsidRPr="00C77211">
        <w:rPr>
          <w:rFonts w:ascii="Times New Roman" w:hAnsi="Times New Roman"/>
          <w:sz w:val="28"/>
          <w:szCs w:val="28"/>
          <w:lang w:val="en-US"/>
        </w:rPr>
        <w:t>Conduct</w:t>
      </w:r>
      <w:r w:rsidRPr="00C77211">
        <w:rPr>
          <w:rFonts w:ascii="Times New Roman" w:hAnsi="Times New Roman"/>
          <w:sz w:val="28"/>
          <w:szCs w:val="28"/>
        </w:rPr>
        <w:t xml:space="preserve"> </w:t>
      </w:r>
      <w:r w:rsidRPr="00C77211">
        <w:rPr>
          <w:rFonts w:ascii="Times New Roman" w:hAnsi="Times New Roman"/>
          <w:sz w:val="28"/>
          <w:szCs w:val="28"/>
          <w:lang w:val="en-US"/>
        </w:rPr>
        <w:t>for</w:t>
      </w:r>
      <w:r w:rsidRPr="00C77211">
        <w:rPr>
          <w:rFonts w:ascii="Times New Roman" w:hAnsi="Times New Roman"/>
          <w:sz w:val="28"/>
          <w:szCs w:val="28"/>
        </w:rPr>
        <w:t xml:space="preserve"> </w:t>
      </w:r>
      <w:r w:rsidRPr="00C77211">
        <w:rPr>
          <w:rFonts w:ascii="Times New Roman" w:hAnsi="Times New Roman"/>
          <w:sz w:val="28"/>
          <w:szCs w:val="28"/>
          <w:lang w:val="en-US"/>
        </w:rPr>
        <w:t>Responsible</w:t>
      </w:r>
      <w:r w:rsidRPr="00C77211">
        <w:rPr>
          <w:rFonts w:ascii="Times New Roman" w:hAnsi="Times New Roman"/>
          <w:sz w:val="28"/>
          <w:szCs w:val="28"/>
        </w:rPr>
        <w:t xml:space="preserve"> </w:t>
      </w:r>
      <w:r w:rsidRPr="00C77211">
        <w:rPr>
          <w:rFonts w:ascii="Times New Roman" w:hAnsi="Times New Roman"/>
          <w:sz w:val="28"/>
          <w:szCs w:val="28"/>
          <w:lang w:val="en-US"/>
        </w:rPr>
        <w:t>Fisheries</w:t>
      </w:r>
      <w:r w:rsidRPr="00C77211">
        <w:rPr>
          <w:rFonts w:ascii="Times New Roman" w:hAnsi="Times New Roman"/>
          <w:sz w:val="28"/>
          <w:szCs w:val="28"/>
        </w:rPr>
        <w:t xml:space="preserve">). Принят в 1995 г. </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 Международный кодекс по управлению безопасной эксплуатацией судов и предотвращением загрязнения (МКУБ), принят в 1993 г., и разработанная на основе этих требований система управления безопасностью (СУБ).</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Данные законодательные акты предписывают всем судам под российским флагом (в том числе рыбопромысловым) соблюдать строгие правила и </w:t>
      </w:r>
      <w:r w:rsidRPr="00C77211">
        <w:rPr>
          <w:rFonts w:ascii="Times New Roman" w:hAnsi="Times New Roman"/>
          <w:sz w:val="28"/>
          <w:szCs w:val="28"/>
        </w:rPr>
        <w:lastRenderedPageBreak/>
        <w:t>предписания по обращению с бытовыми и производственными отходами, не допуская их попадания в окружающую среду, принимать все меры для минимизации возникновения возможных аварийных ситуаций и последствий их воздействия на окружающую среду.</w:t>
      </w:r>
    </w:p>
    <w:p w:rsidR="006A6CE3" w:rsidRPr="00C77211" w:rsidRDefault="006A6CE3" w:rsidP="006A6CE3">
      <w:pPr>
        <w:shd w:val="clear" w:color="auto" w:fill="FFFFFF"/>
        <w:spacing w:after="0" w:line="240" w:lineRule="auto"/>
        <w:ind w:firstLine="709"/>
        <w:jc w:val="both"/>
        <w:rPr>
          <w:rFonts w:ascii="Times New Roman" w:hAnsi="Times New Roman"/>
          <w:sz w:val="28"/>
          <w:szCs w:val="28"/>
        </w:rPr>
      </w:pPr>
      <w:r w:rsidRPr="00C77211">
        <w:rPr>
          <w:rFonts w:ascii="Times New Roman" w:hAnsi="Times New Roman"/>
          <w:sz w:val="28"/>
          <w:szCs w:val="28"/>
        </w:rPr>
        <w:t>Учетную траловую съемку по оценке запасов осетровых рыб в Чёрном море в 2025 г. планируются проводиться с использованием арендованных судов (траулер или сейнер-траулер) или собственного исследовательского судна Азово-Черноморского филиала ФГБНУ «ВНИРО» («АзНИИРХ») МК-0501 «Протей», с полным комплектом оборудования по предотвращению загрязнения морских вод нефтепродуктами, согласно законодательству Российской Федерации. При описании объекта закупки на аренду судна обязательным требованием будет являться наличие на судне системы сбора и сдачи в приемные устройства нефтесодержащих вод, а именно: цистерн для сбора нефтесодержащих вод; фильтрующее оборудование; сигнализаторы.</w:t>
      </w:r>
    </w:p>
    <w:p w:rsidR="006A6CE3" w:rsidRPr="00C77211" w:rsidRDefault="006A6CE3" w:rsidP="006A6CE3">
      <w:pPr>
        <w:spacing w:after="0" w:line="240" w:lineRule="auto"/>
        <w:ind w:firstLine="709"/>
        <w:jc w:val="both"/>
        <w:rPr>
          <w:rFonts w:ascii="Times New Roman" w:hAnsi="Times New Roman"/>
          <w:sz w:val="28"/>
          <w:szCs w:val="28"/>
        </w:rPr>
      </w:pPr>
      <w:r w:rsidRPr="00C77211">
        <w:rPr>
          <w:rFonts w:ascii="Times New Roman" w:hAnsi="Times New Roman"/>
          <w:sz w:val="28"/>
          <w:szCs w:val="28"/>
        </w:rPr>
        <w:t>Все нефтесодержащие воды, которые будут накапливаться на судне, будут сдаваться в портах на специализированные портовые суда или на автомобили, которые принадлежат специализированным береговым организациям, занимающимся приемом и утилизацией нефтесодержащих вод. Все мероприятия по движению нефтесодержащих вод фиксируются в судовом «Журнале нефтяных операций», форма и ведение которого строго регламентируются и контролируются.</w:t>
      </w:r>
    </w:p>
    <w:p w:rsidR="00324F4A" w:rsidRPr="00C77211" w:rsidRDefault="00786EFD">
      <w:pPr>
        <w:spacing w:after="0" w:line="240" w:lineRule="auto"/>
        <w:ind w:firstLine="709"/>
        <w:jc w:val="both"/>
        <w:rPr>
          <w:rFonts w:ascii="Times New Roman" w:hAnsi="Times New Roman"/>
          <w:i/>
          <w:sz w:val="28"/>
          <w:szCs w:val="28"/>
        </w:rPr>
      </w:pPr>
      <w:r w:rsidRPr="00C77211">
        <w:rPr>
          <w:rFonts w:ascii="Times New Roman" w:hAnsi="Times New Roman"/>
          <w:i/>
          <w:sz w:val="28"/>
          <w:szCs w:val="28"/>
        </w:rPr>
        <w:t>Меры по охране видов, занесенных в Красные книги Российской Федерации и субъектов Российской Федерации</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Объекты растительного и животного мира, занесенные в Красную книгу Российской Федерации и Красные книги субъектов Российской Федерации в Черном море в качестве </w:t>
      </w:r>
      <w:r w:rsidR="00024FDE" w:rsidRPr="00C77211">
        <w:rPr>
          <w:rFonts w:ascii="Times New Roman" w:hAnsi="Times New Roman"/>
          <w:sz w:val="28"/>
          <w:szCs w:val="28"/>
        </w:rPr>
        <w:t>прилова,</w:t>
      </w:r>
      <w:r w:rsidRPr="00C77211">
        <w:rPr>
          <w:rFonts w:ascii="Times New Roman" w:hAnsi="Times New Roman"/>
          <w:sz w:val="28"/>
          <w:szCs w:val="28"/>
        </w:rPr>
        <w:t xml:space="preserve"> не отмечались</w:t>
      </w:r>
      <w:r w:rsidRPr="00C77211">
        <w:rPr>
          <w:sz w:val="28"/>
          <w:szCs w:val="28"/>
        </w:rPr>
        <w:t>.</w:t>
      </w:r>
    </w:p>
    <w:p w:rsidR="00324F4A" w:rsidRPr="00C77211" w:rsidRDefault="00324F4A">
      <w:pPr>
        <w:spacing w:after="0" w:line="240" w:lineRule="auto"/>
        <w:ind w:firstLine="709"/>
        <w:jc w:val="both"/>
        <w:rPr>
          <w:rFonts w:ascii="Times New Roman" w:hAnsi="Times New Roman"/>
          <w:sz w:val="28"/>
          <w:szCs w:val="28"/>
        </w:r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i/>
          <w:sz w:val="28"/>
          <w:szCs w:val="28"/>
        </w:rPr>
        <w:t>6. Предложения по мероприятиям производственного экологического контроля и мониторинга окружающей среды.</w:t>
      </w:r>
    </w:p>
    <w:p w:rsidR="00324F4A" w:rsidRPr="00C77211" w:rsidRDefault="00786EFD">
      <w:pPr>
        <w:spacing w:after="0" w:line="240" w:lineRule="auto"/>
        <w:ind w:firstLine="709"/>
        <w:jc w:val="both"/>
        <w:rPr>
          <w:rFonts w:ascii="Times New Roman" w:hAnsi="Times New Roman"/>
          <w:sz w:val="28"/>
          <w:szCs w:val="28"/>
        </w:rPr>
      </w:pPr>
      <w:r w:rsidRPr="00C77211">
        <w:rPr>
          <w:rFonts w:ascii="Times New Roman" w:hAnsi="Times New Roman"/>
          <w:sz w:val="28"/>
          <w:szCs w:val="28"/>
        </w:rPr>
        <w:t>Производственный экологический контроль и мониторинг окружающей среды изъятия водных биоресурсов в объемах ОДУ на каждом рыбопромысловом судне осуществляется капитаном и вахтенным помощником капитана круглосуточно. При возникновении предаварийных и аварийных ситуаций осуществляются соответствующие записи в судовом и промысловом журналах, незамедлительно извещается территориальное управление Росрыболовства, принимаются меры по предотвращению и минимизации нанесенного ущерба.</w:t>
      </w:r>
    </w:p>
    <w:p w:rsidR="00B209C1" w:rsidRPr="00C77211" w:rsidRDefault="00B209C1" w:rsidP="00B209C1">
      <w:pPr>
        <w:spacing w:after="0" w:line="240" w:lineRule="auto"/>
        <w:ind w:firstLine="709"/>
        <w:jc w:val="both"/>
        <w:rPr>
          <w:rFonts w:ascii="Times New Roman" w:hAnsi="Times New Roman"/>
          <w:bCs/>
          <w:sz w:val="28"/>
          <w:szCs w:val="28"/>
        </w:rPr>
      </w:pPr>
      <w:r w:rsidRPr="00C77211">
        <w:rPr>
          <w:rFonts w:ascii="Times New Roman" w:hAnsi="Times New Roman"/>
          <w:bCs/>
          <w:sz w:val="28"/>
          <w:szCs w:val="28"/>
        </w:rPr>
        <w:t xml:space="preserve">Учитывая локальный характер планируемой деятельности, а также </w:t>
      </w:r>
      <w:r w:rsidRPr="00C77211">
        <w:rPr>
          <w:rFonts w:ascii="Times New Roman" w:hAnsi="Times New Roman"/>
          <w:sz w:val="28"/>
          <w:szCs w:val="28"/>
        </w:rPr>
        <w:t xml:space="preserve">минимальное отрицательное воздействие на окружающую среду, </w:t>
      </w:r>
      <w:r w:rsidRPr="00C77211">
        <w:rPr>
          <w:rFonts w:ascii="Times New Roman" w:hAnsi="Times New Roman"/>
          <w:bCs/>
          <w:sz w:val="28"/>
          <w:szCs w:val="28"/>
        </w:rPr>
        <w:t>разработка дополнительных мероприятий по производственному экологическому контролю и мониторингу окружающей среды не требуется.</w:t>
      </w:r>
    </w:p>
    <w:p w:rsidR="00324F4A" w:rsidRPr="00C77211" w:rsidRDefault="00324F4A">
      <w:pPr>
        <w:spacing w:after="0" w:line="240" w:lineRule="auto"/>
        <w:ind w:firstLine="709"/>
        <w:jc w:val="both"/>
        <w:rPr>
          <w:rFonts w:ascii="Times New Roman" w:hAnsi="Times New Roman"/>
          <w:sz w:val="28"/>
          <w:szCs w:val="28"/>
        </w:r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i/>
          <w:sz w:val="28"/>
          <w:szCs w:val="28"/>
        </w:rPr>
        <w:t xml:space="preserve">7. Выявленные при проведении оценки воздействия на окружающую среду неопределенности в определении воздействий планируемой (намечаемой) </w:t>
      </w:r>
      <w:r w:rsidRPr="00C77211">
        <w:rPr>
          <w:rFonts w:ascii="Times New Roman" w:hAnsi="Times New Roman" w:cs="Times New Roman"/>
          <w:i/>
          <w:sz w:val="28"/>
          <w:szCs w:val="28"/>
        </w:rPr>
        <w:lastRenderedPageBreak/>
        <w:t>хозяйственной и иной деятельности на окружающую среду, подготовка (при необходимости) предложений по проведению исследований последствий реализации планируемой (намечаемой) хозяйственной и иной деятельности, эффективности выбранных мер по предотвращению и (или) уменьшению воздействия, а также для проверки сделанных прогнозов (</w:t>
      </w:r>
      <w:proofErr w:type="spellStart"/>
      <w:r w:rsidRPr="00C77211">
        <w:rPr>
          <w:rFonts w:ascii="Times New Roman" w:hAnsi="Times New Roman" w:cs="Times New Roman"/>
          <w:i/>
          <w:sz w:val="28"/>
          <w:szCs w:val="28"/>
        </w:rPr>
        <w:t>послепроектный</w:t>
      </w:r>
      <w:proofErr w:type="spellEnd"/>
      <w:r w:rsidRPr="00C77211">
        <w:rPr>
          <w:rFonts w:ascii="Times New Roman" w:hAnsi="Times New Roman" w:cs="Times New Roman"/>
          <w:i/>
          <w:sz w:val="28"/>
          <w:szCs w:val="28"/>
        </w:rPr>
        <w:t xml:space="preserve"> анализ).</w:t>
      </w:r>
    </w:p>
    <w:p w:rsidR="00324F4A" w:rsidRPr="00C77211" w:rsidRDefault="00786EFD">
      <w:pPr>
        <w:pStyle w:val="ConsPlusNormal"/>
        <w:ind w:firstLine="709"/>
        <w:jc w:val="both"/>
        <w:rPr>
          <w:rFonts w:ascii="Times New Roman" w:hAnsi="Times New Roman" w:cs="Times New Roman"/>
          <w:iCs/>
          <w:sz w:val="28"/>
          <w:szCs w:val="28"/>
        </w:rPr>
      </w:pPr>
      <w:r w:rsidRPr="00C77211">
        <w:rPr>
          <w:rFonts w:ascii="Times New Roman" w:hAnsi="Times New Roman" w:cs="Times New Roman"/>
          <w:iCs/>
          <w:sz w:val="28"/>
          <w:szCs w:val="28"/>
        </w:rPr>
        <w:t>При проведении оценки воздействия на окружающую среду неопределенности в определении воздействий планируемой деятельности на окружающую среду не выявлены.</w:t>
      </w:r>
    </w:p>
    <w:p w:rsidR="00324F4A" w:rsidRPr="00C77211" w:rsidRDefault="00324F4A">
      <w:pPr>
        <w:pStyle w:val="ConsPlusNormal"/>
        <w:ind w:firstLine="709"/>
        <w:jc w:val="both"/>
        <w:rPr>
          <w:rFonts w:ascii="Times New Roman" w:hAnsi="Times New Roman" w:cs="Times New Roman"/>
          <w:iCs/>
          <w:sz w:val="28"/>
          <w:szCs w:val="28"/>
        </w:rPr>
      </w:pPr>
    </w:p>
    <w:p w:rsidR="00324F4A" w:rsidRPr="00C77211" w:rsidRDefault="00786EFD">
      <w:pPr>
        <w:pStyle w:val="ConsPlusNormal"/>
        <w:ind w:firstLine="709"/>
        <w:jc w:val="both"/>
        <w:rPr>
          <w:rFonts w:ascii="Times New Roman" w:hAnsi="Times New Roman" w:cs="Times New Roman"/>
          <w:i/>
          <w:sz w:val="28"/>
          <w:szCs w:val="28"/>
        </w:rPr>
      </w:pPr>
      <w:r w:rsidRPr="00C77211">
        <w:rPr>
          <w:rFonts w:ascii="Times New Roman" w:hAnsi="Times New Roman" w:cs="Times New Roman"/>
          <w:i/>
          <w:sz w:val="28"/>
          <w:szCs w:val="28"/>
        </w:rPr>
        <w:t>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rsidR="006A0F40" w:rsidRPr="00C77211" w:rsidRDefault="006A0F40" w:rsidP="006A0F40">
      <w:pPr>
        <w:pStyle w:val="ConsPlusNormal"/>
        <w:ind w:firstLine="709"/>
        <w:jc w:val="both"/>
        <w:rPr>
          <w:rFonts w:ascii="Times New Roman" w:hAnsi="Times New Roman" w:cs="Times New Roman"/>
          <w:iCs/>
          <w:sz w:val="28"/>
          <w:szCs w:val="28"/>
        </w:rPr>
      </w:pPr>
      <w:r w:rsidRPr="00C77211">
        <w:rPr>
          <w:rFonts w:ascii="Times New Roman" w:hAnsi="Times New Roman" w:cs="Times New Roman"/>
          <w:iCs/>
          <w:sz w:val="28"/>
          <w:szCs w:val="28"/>
        </w:rPr>
        <w:t>Заказчиком выбран вариант реализации намечаемой деятельности обоснование установление величины ОДУ в соответствии с научными рекомендациями, указанными в Материалах ОДУ в целях обеспечения прав пользователей водных биоресурсов и регулирования рыболовства.</w:t>
      </w:r>
    </w:p>
    <w:p w:rsidR="006A0F40" w:rsidRPr="00C77211" w:rsidRDefault="006A0F40" w:rsidP="006A0F40">
      <w:pPr>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Альтернативные варианты достижения цели намечаемой деятельности, не рассматривались. </w:t>
      </w:r>
    </w:p>
    <w:p w:rsidR="00324F4A" w:rsidRPr="00C77211" w:rsidRDefault="00324F4A">
      <w:pPr>
        <w:spacing w:after="0" w:line="240" w:lineRule="auto"/>
        <w:ind w:firstLine="709"/>
        <w:jc w:val="both"/>
        <w:rPr>
          <w:rFonts w:ascii="Times New Roman" w:hAnsi="Times New Roman"/>
          <w:sz w:val="28"/>
          <w:szCs w:val="28"/>
        </w:rPr>
      </w:pPr>
    </w:p>
    <w:p w:rsidR="00324F4A" w:rsidRPr="00C77211" w:rsidRDefault="00786EFD">
      <w:pPr>
        <w:autoSpaceDE w:val="0"/>
        <w:autoSpaceDN w:val="0"/>
        <w:adjustRightInd w:val="0"/>
        <w:spacing w:after="0" w:line="240" w:lineRule="auto"/>
        <w:ind w:firstLine="709"/>
        <w:jc w:val="both"/>
        <w:rPr>
          <w:rFonts w:ascii="Times New Roman" w:hAnsi="Times New Roman"/>
          <w:i/>
          <w:sz w:val="28"/>
          <w:szCs w:val="28"/>
        </w:rPr>
      </w:pPr>
      <w:r w:rsidRPr="00C77211">
        <w:rPr>
          <w:rFonts w:ascii="Times New Roman" w:hAnsi="Times New Roman"/>
          <w:i/>
          <w:sz w:val="28"/>
          <w:szCs w:val="28"/>
        </w:rPr>
        <w:t>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с целью обеспечения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выявления общественных предпочтений и их учета в процессе проведения оценки воздействия на окружающую среду.</w:t>
      </w:r>
    </w:p>
    <w:p w:rsidR="00324F4A" w:rsidRPr="00C77211" w:rsidRDefault="00786EFD">
      <w:pPr>
        <w:autoSpaceDE w:val="0"/>
        <w:autoSpaceDN w:val="0"/>
        <w:adjustRightInd w:val="0"/>
        <w:spacing w:after="0" w:line="240" w:lineRule="auto"/>
        <w:ind w:firstLine="709"/>
        <w:jc w:val="both"/>
        <w:rPr>
          <w:rFonts w:ascii="Times New Roman" w:hAnsi="Times New Roman"/>
          <w:sz w:val="28"/>
          <w:szCs w:val="28"/>
        </w:rPr>
      </w:pPr>
      <w:r w:rsidRPr="00C77211">
        <w:rPr>
          <w:rFonts w:ascii="Times New Roman" w:hAnsi="Times New Roman"/>
          <w:sz w:val="28"/>
          <w:szCs w:val="28"/>
        </w:rPr>
        <w:t xml:space="preserve">9.1. </w:t>
      </w:r>
      <w:r w:rsidRPr="00C77211">
        <w:rPr>
          <w:rFonts w:ascii="Times New Roman" w:hAnsi="Times New Roman"/>
          <w:i/>
          <w:iCs/>
          <w:sz w:val="28"/>
          <w:szCs w:val="28"/>
        </w:rPr>
        <w:t xml:space="preserve">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 </w:t>
      </w:r>
    </w:p>
    <w:p w:rsidR="00324F4A" w:rsidRPr="00C77211" w:rsidRDefault="00786EFD">
      <w:pPr>
        <w:autoSpaceDE w:val="0"/>
        <w:autoSpaceDN w:val="0"/>
        <w:adjustRightInd w:val="0"/>
        <w:spacing w:after="0" w:line="240" w:lineRule="auto"/>
        <w:ind w:firstLine="708"/>
        <w:jc w:val="both"/>
        <w:rPr>
          <w:rFonts w:ascii="Times New Roman" w:hAnsi="Times New Roman"/>
          <w:b/>
          <w:bCs/>
          <w:sz w:val="28"/>
          <w:szCs w:val="28"/>
        </w:rPr>
      </w:pPr>
      <w:r w:rsidRPr="00C77211">
        <w:rPr>
          <w:rFonts w:ascii="Times New Roman" w:hAnsi="Times New Roman"/>
          <w:sz w:val="28"/>
          <w:szCs w:val="28"/>
        </w:rPr>
        <w:t>Органы, ответственные за организацию общественных обсуждений (по согласованию с другими муниципальными образованиями;</w:t>
      </w:r>
    </w:p>
    <w:p w:rsidR="00324F4A" w:rsidRPr="00C77211" w:rsidRDefault="00786EFD">
      <w:pPr>
        <w:autoSpaceDE w:val="0"/>
        <w:autoSpaceDN w:val="0"/>
        <w:adjustRightInd w:val="0"/>
        <w:spacing w:after="0" w:line="240" w:lineRule="auto"/>
        <w:ind w:firstLine="708"/>
        <w:rPr>
          <w:rFonts w:ascii="Times New Roman" w:hAnsi="Times New Roman"/>
          <w:sz w:val="28"/>
          <w:szCs w:val="28"/>
        </w:rPr>
      </w:pPr>
      <w:r w:rsidRPr="00C77211">
        <w:rPr>
          <w:rFonts w:ascii="Times New Roman" w:hAnsi="Times New Roman"/>
          <w:b/>
          <w:bCs/>
          <w:i/>
          <w:iCs/>
          <w:sz w:val="28"/>
          <w:szCs w:val="28"/>
        </w:rPr>
        <w:t xml:space="preserve">Азово-Черноморский рыбохозяйственный бассейн. </w:t>
      </w: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Администрация муниципального образования «Город-курорт Анапа», 353440, Краснодарский край, г. Анапа, ул. Крымская, д. 99; </w:t>
      </w: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Муниципальное образование Ленинского района Республики Крым, 298200, Республика Крым, Ленинский район, пгт. Ленино, ул. Пушкина, д. 22; </w:t>
      </w:r>
    </w:p>
    <w:p w:rsidR="00324F4A" w:rsidRPr="00C77211" w:rsidRDefault="00786EFD">
      <w:pPr>
        <w:autoSpaceDE w:val="0"/>
        <w:autoSpaceDN w:val="0"/>
        <w:adjustRightInd w:val="0"/>
        <w:spacing w:after="0" w:line="240" w:lineRule="auto"/>
        <w:ind w:firstLine="708"/>
        <w:jc w:val="both"/>
        <w:rPr>
          <w:rFonts w:ascii="Times New Roman" w:hAnsi="Times New Roman"/>
          <w:b/>
          <w:bCs/>
          <w:sz w:val="28"/>
          <w:szCs w:val="28"/>
        </w:rPr>
      </w:pPr>
      <w:r w:rsidRPr="00C77211">
        <w:rPr>
          <w:rFonts w:ascii="Times New Roman" w:hAnsi="Times New Roman"/>
          <w:sz w:val="28"/>
          <w:szCs w:val="28"/>
        </w:rPr>
        <w:t>Департамент природных ресурсов и экологии города Севастополя, 2999001, г. Севастополь, пл. Ластовая, д. 3.</w:t>
      </w:r>
    </w:p>
    <w:p w:rsidR="00324F4A" w:rsidRPr="00C77211" w:rsidRDefault="00324F4A">
      <w:pPr>
        <w:autoSpaceDE w:val="0"/>
        <w:autoSpaceDN w:val="0"/>
        <w:adjustRightInd w:val="0"/>
        <w:spacing w:after="0" w:line="240" w:lineRule="auto"/>
        <w:jc w:val="both"/>
        <w:rPr>
          <w:rFonts w:ascii="Times New Roman" w:hAnsi="Times New Roman"/>
          <w:b/>
          <w:bCs/>
          <w:sz w:val="28"/>
          <w:szCs w:val="28"/>
        </w:rPr>
      </w:pP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i/>
          <w:iCs/>
          <w:sz w:val="28"/>
          <w:szCs w:val="28"/>
        </w:rPr>
        <w:t xml:space="preserve">9.2. Техническое задание не предусмотрено. </w:t>
      </w: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i/>
          <w:iCs/>
          <w:sz w:val="28"/>
          <w:szCs w:val="28"/>
        </w:rPr>
        <w:t xml:space="preserve">9.3. Сведения об уведомлении о проведении общественных обсуждений проекта Технического задания (в случае принятия заказчиком решения о </w:t>
      </w:r>
      <w:r w:rsidRPr="00C77211">
        <w:rPr>
          <w:rFonts w:ascii="Times New Roman" w:hAnsi="Times New Roman"/>
          <w:i/>
          <w:iCs/>
          <w:sz w:val="28"/>
          <w:szCs w:val="28"/>
        </w:rPr>
        <w:lastRenderedPageBreak/>
        <w:t xml:space="preserve">подготовке проекта Технического задания) и (или) уведомлении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 уведомление) и его размещении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 (см. «Материалы общественных обсуждений в составе ОВОС»). </w:t>
      </w:r>
    </w:p>
    <w:p w:rsidR="00324F4A" w:rsidRPr="00C77211" w:rsidRDefault="00786EFD">
      <w:pPr>
        <w:autoSpaceDE w:val="0"/>
        <w:autoSpaceDN w:val="0"/>
        <w:adjustRightInd w:val="0"/>
        <w:spacing w:after="0" w:line="240" w:lineRule="auto"/>
        <w:ind w:firstLine="708"/>
        <w:jc w:val="both"/>
        <w:rPr>
          <w:rFonts w:ascii="Times New Roman" w:hAnsi="Times New Roman"/>
          <w:b/>
          <w:bCs/>
          <w:sz w:val="28"/>
          <w:szCs w:val="28"/>
        </w:rPr>
      </w:pPr>
      <w:r w:rsidRPr="00C77211">
        <w:rPr>
          <w:rFonts w:ascii="Times New Roman" w:hAnsi="Times New Roman"/>
          <w:sz w:val="28"/>
          <w:szCs w:val="28"/>
        </w:rPr>
        <w:t>Информирование общественности реализовано через публикации на официальных сайтах:</w:t>
      </w:r>
    </w:p>
    <w:p w:rsidR="00324F4A" w:rsidRPr="00C77211" w:rsidRDefault="00786EFD">
      <w:pPr>
        <w:autoSpaceDE w:val="0"/>
        <w:autoSpaceDN w:val="0"/>
        <w:adjustRightInd w:val="0"/>
        <w:spacing w:after="0" w:line="240" w:lineRule="auto"/>
        <w:ind w:firstLine="708"/>
        <w:rPr>
          <w:rFonts w:ascii="Times New Roman" w:hAnsi="Times New Roman"/>
          <w:sz w:val="28"/>
          <w:szCs w:val="28"/>
        </w:rPr>
      </w:pPr>
      <w:r w:rsidRPr="00C77211">
        <w:rPr>
          <w:rFonts w:ascii="Times New Roman" w:hAnsi="Times New Roman"/>
          <w:b/>
          <w:bCs/>
          <w:i/>
          <w:iCs/>
          <w:sz w:val="28"/>
          <w:szCs w:val="28"/>
        </w:rPr>
        <w:t xml:space="preserve">Азово-Черноморский рыбохозяйственный бассейн </w:t>
      </w: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а) на муниципальном уровне – на официальных сайтах муниципальных образований Республики Крым: </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Симферопольского района,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Сакского района,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 Саки,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xml:space="preserve">- администрации </w:t>
      </w:r>
      <w:proofErr w:type="spellStart"/>
      <w:r w:rsidRPr="00C77211">
        <w:rPr>
          <w:rFonts w:ascii="Times New Roman" w:hAnsi="Times New Roman"/>
          <w:sz w:val="28"/>
          <w:szCs w:val="28"/>
        </w:rPr>
        <w:t>Раздольненского</w:t>
      </w:r>
      <w:proofErr w:type="spellEnd"/>
      <w:r w:rsidRPr="00C77211">
        <w:rPr>
          <w:rFonts w:ascii="Times New Roman" w:hAnsi="Times New Roman"/>
          <w:sz w:val="28"/>
          <w:szCs w:val="28"/>
        </w:rPr>
        <w:t xml:space="preserve"> района,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xml:space="preserve">- администрации </w:t>
      </w:r>
      <w:proofErr w:type="spellStart"/>
      <w:r w:rsidRPr="00C77211">
        <w:rPr>
          <w:rFonts w:ascii="Times New Roman" w:hAnsi="Times New Roman"/>
          <w:sz w:val="28"/>
          <w:szCs w:val="28"/>
        </w:rPr>
        <w:t>Красноперекопского</w:t>
      </w:r>
      <w:proofErr w:type="spellEnd"/>
      <w:r w:rsidRPr="00C77211">
        <w:rPr>
          <w:rFonts w:ascii="Times New Roman" w:hAnsi="Times New Roman"/>
          <w:sz w:val="28"/>
          <w:szCs w:val="28"/>
        </w:rPr>
        <w:t xml:space="preserve"> района,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Черноморского района,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 Армянск,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 Евпатории,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Бахчисарайского района,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 Ялта,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 Алушта,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 Феодосии,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Ленинского района,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 Судака, дата опубликования:</w:t>
      </w: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б) на муниципальном уровне – на официальных сайтах муниципальных образований Краснодарского края – </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город-курорт Сочи,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город-курорт Геленджик,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город-курорт Анапа,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город Новороссийск, дата опубликования:</w:t>
      </w:r>
    </w:p>
    <w:p w:rsidR="00324F4A" w:rsidRPr="00C77211" w:rsidRDefault="00786EFD">
      <w:pPr>
        <w:autoSpaceDE w:val="0"/>
        <w:autoSpaceDN w:val="0"/>
        <w:adjustRightInd w:val="0"/>
        <w:spacing w:after="0" w:line="240" w:lineRule="auto"/>
        <w:jc w:val="both"/>
        <w:rPr>
          <w:rFonts w:ascii="Times New Roman" w:hAnsi="Times New Roman"/>
          <w:sz w:val="28"/>
          <w:szCs w:val="28"/>
        </w:rPr>
      </w:pPr>
      <w:r w:rsidRPr="00C77211">
        <w:rPr>
          <w:rFonts w:ascii="Times New Roman" w:hAnsi="Times New Roman"/>
          <w:sz w:val="28"/>
          <w:szCs w:val="28"/>
        </w:rPr>
        <w:t>- администрации Туапсинского района, дата опубликования:</w:t>
      </w: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sz w:val="28"/>
          <w:szCs w:val="28"/>
        </w:rPr>
        <w:t xml:space="preserve">в) на муниципальном уровне – на официальных сайтах муниципальных образований г. Севастополя – </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t xml:space="preserve">- администрации </w:t>
      </w:r>
      <w:proofErr w:type="spellStart"/>
      <w:r w:rsidRPr="00C77211">
        <w:rPr>
          <w:rFonts w:ascii="Times New Roman" w:hAnsi="Times New Roman"/>
          <w:sz w:val="28"/>
          <w:szCs w:val="28"/>
        </w:rPr>
        <w:t>Орлиновского</w:t>
      </w:r>
      <w:proofErr w:type="spellEnd"/>
      <w:r w:rsidRPr="00C77211">
        <w:rPr>
          <w:rFonts w:ascii="Times New Roman" w:hAnsi="Times New Roman"/>
          <w:sz w:val="28"/>
          <w:szCs w:val="28"/>
        </w:rPr>
        <w:t xml:space="preserve"> МО, дата опубликования:</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t>- администрации Андреевского МО, дата опубликования:</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t xml:space="preserve">- администрации </w:t>
      </w:r>
      <w:proofErr w:type="spellStart"/>
      <w:r w:rsidRPr="00C77211">
        <w:rPr>
          <w:rFonts w:ascii="Times New Roman" w:hAnsi="Times New Roman"/>
          <w:sz w:val="28"/>
          <w:szCs w:val="28"/>
        </w:rPr>
        <w:t>Верхнесадовского</w:t>
      </w:r>
      <w:proofErr w:type="spellEnd"/>
      <w:r w:rsidRPr="00C77211">
        <w:rPr>
          <w:rFonts w:ascii="Times New Roman" w:hAnsi="Times New Roman"/>
          <w:sz w:val="28"/>
          <w:szCs w:val="28"/>
        </w:rPr>
        <w:t xml:space="preserve"> МО, дата опубликования:</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t>- администрации Балаклавского МО, дата опубликования:</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t xml:space="preserve">- администрации г. </w:t>
      </w:r>
      <w:proofErr w:type="spellStart"/>
      <w:r w:rsidRPr="00C77211">
        <w:rPr>
          <w:rFonts w:ascii="Times New Roman" w:hAnsi="Times New Roman"/>
          <w:sz w:val="28"/>
          <w:szCs w:val="28"/>
        </w:rPr>
        <w:t>Инкерман</w:t>
      </w:r>
      <w:proofErr w:type="spellEnd"/>
      <w:r w:rsidRPr="00C77211">
        <w:rPr>
          <w:rFonts w:ascii="Times New Roman" w:hAnsi="Times New Roman"/>
          <w:sz w:val="28"/>
          <w:szCs w:val="28"/>
        </w:rPr>
        <w:t>, дата опубликования:</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t xml:space="preserve">- администрации </w:t>
      </w:r>
      <w:proofErr w:type="spellStart"/>
      <w:r w:rsidRPr="00C77211">
        <w:rPr>
          <w:rFonts w:ascii="Times New Roman" w:hAnsi="Times New Roman"/>
          <w:sz w:val="28"/>
          <w:szCs w:val="28"/>
        </w:rPr>
        <w:t>Качинского</w:t>
      </w:r>
      <w:proofErr w:type="spellEnd"/>
      <w:r w:rsidRPr="00C77211">
        <w:rPr>
          <w:rFonts w:ascii="Times New Roman" w:hAnsi="Times New Roman"/>
          <w:sz w:val="28"/>
          <w:szCs w:val="28"/>
        </w:rPr>
        <w:t xml:space="preserve"> МО, дата опубликования:</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t>- администрации Ленинского МО, дата опубликования:</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lastRenderedPageBreak/>
        <w:t>- администрации Терновского МО, дата опубликования:</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t>- администрации Нахимовского МО, дата опубликования:</w:t>
      </w:r>
    </w:p>
    <w:p w:rsidR="00324F4A" w:rsidRPr="00C77211" w:rsidRDefault="00786EFD">
      <w:pPr>
        <w:spacing w:after="0" w:line="240" w:lineRule="auto"/>
        <w:rPr>
          <w:rFonts w:ascii="Times New Roman" w:hAnsi="Times New Roman"/>
          <w:sz w:val="28"/>
          <w:szCs w:val="28"/>
        </w:rPr>
      </w:pPr>
      <w:r w:rsidRPr="00C77211">
        <w:rPr>
          <w:rFonts w:ascii="Times New Roman" w:hAnsi="Times New Roman"/>
          <w:sz w:val="28"/>
          <w:szCs w:val="28"/>
        </w:rPr>
        <w:t>- администрации Гагаринского МО, дата опубликования:</w:t>
      </w:r>
    </w:p>
    <w:p w:rsidR="00324F4A" w:rsidRPr="00C77211" w:rsidRDefault="00786EFD">
      <w:pPr>
        <w:autoSpaceDE w:val="0"/>
        <w:autoSpaceDN w:val="0"/>
        <w:adjustRightInd w:val="0"/>
        <w:spacing w:after="0"/>
        <w:ind w:firstLine="708"/>
        <w:jc w:val="both"/>
        <w:rPr>
          <w:rFonts w:ascii="Times New Roman" w:hAnsi="Times New Roman"/>
          <w:sz w:val="28"/>
          <w:szCs w:val="28"/>
        </w:rPr>
      </w:pPr>
      <w:r w:rsidRPr="00C77211">
        <w:rPr>
          <w:rFonts w:ascii="Times New Roman" w:hAnsi="Times New Roman"/>
          <w:sz w:val="28"/>
          <w:szCs w:val="28"/>
        </w:rPr>
        <w:t xml:space="preserve">г) на региональном уровне – официальных сайтах: </w:t>
      </w:r>
    </w:p>
    <w:p w:rsidR="00324F4A" w:rsidRPr="00C77211" w:rsidRDefault="00786EFD">
      <w:pPr>
        <w:autoSpaceDE w:val="0"/>
        <w:autoSpaceDN w:val="0"/>
        <w:adjustRightInd w:val="0"/>
        <w:spacing w:after="0"/>
        <w:jc w:val="both"/>
        <w:rPr>
          <w:rFonts w:ascii="Times New Roman" w:hAnsi="Times New Roman"/>
          <w:sz w:val="28"/>
          <w:szCs w:val="28"/>
        </w:rPr>
      </w:pPr>
      <w:r w:rsidRPr="00C77211">
        <w:rPr>
          <w:rFonts w:ascii="Times New Roman" w:hAnsi="Times New Roman"/>
          <w:sz w:val="28"/>
          <w:szCs w:val="28"/>
        </w:rPr>
        <w:t>- Черноморо-Азовском морском управлении Росприроднадзора, дата опубликования:</w:t>
      </w:r>
    </w:p>
    <w:p w:rsidR="00324F4A" w:rsidRPr="00C77211" w:rsidRDefault="00786EFD">
      <w:pPr>
        <w:autoSpaceDE w:val="0"/>
        <w:autoSpaceDN w:val="0"/>
        <w:adjustRightInd w:val="0"/>
        <w:spacing w:after="0"/>
        <w:jc w:val="both"/>
        <w:rPr>
          <w:rFonts w:ascii="Times New Roman" w:hAnsi="Times New Roman"/>
          <w:sz w:val="28"/>
          <w:szCs w:val="28"/>
        </w:rPr>
      </w:pPr>
      <w:r w:rsidRPr="00C77211">
        <w:rPr>
          <w:rFonts w:ascii="Times New Roman" w:hAnsi="Times New Roman"/>
          <w:sz w:val="28"/>
          <w:szCs w:val="28"/>
        </w:rPr>
        <w:t>- Южном межрегиональном управлении Росприроднадзора, дата опубликования:</w:t>
      </w:r>
    </w:p>
    <w:p w:rsidR="00324F4A" w:rsidRPr="00C77211" w:rsidRDefault="00786EFD">
      <w:pPr>
        <w:autoSpaceDE w:val="0"/>
        <w:autoSpaceDN w:val="0"/>
        <w:adjustRightInd w:val="0"/>
        <w:spacing w:after="0"/>
        <w:jc w:val="both"/>
        <w:rPr>
          <w:rFonts w:ascii="Times New Roman" w:hAnsi="Times New Roman"/>
          <w:sz w:val="28"/>
          <w:szCs w:val="28"/>
        </w:rPr>
      </w:pPr>
      <w:r w:rsidRPr="00C77211">
        <w:rPr>
          <w:rFonts w:ascii="Times New Roman" w:hAnsi="Times New Roman"/>
          <w:sz w:val="28"/>
          <w:szCs w:val="28"/>
        </w:rPr>
        <w:t>- Министерства природных ресурсов Краснодарского края, дата опубликования:</w:t>
      </w:r>
    </w:p>
    <w:p w:rsidR="00324F4A" w:rsidRPr="00C77211" w:rsidRDefault="00786EFD">
      <w:pPr>
        <w:autoSpaceDE w:val="0"/>
        <w:autoSpaceDN w:val="0"/>
        <w:adjustRightInd w:val="0"/>
        <w:spacing w:after="0"/>
        <w:jc w:val="both"/>
        <w:rPr>
          <w:rFonts w:ascii="Times New Roman" w:hAnsi="Times New Roman"/>
          <w:sz w:val="28"/>
          <w:szCs w:val="28"/>
        </w:rPr>
      </w:pPr>
      <w:r w:rsidRPr="00C77211">
        <w:rPr>
          <w:rFonts w:ascii="Times New Roman" w:hAnsi="Times New Roman"/>
          <w:sz w:val="28"/>
          <w:szCs w:val="28"/>
        </w:rPr>
        <w:t>- Министерства природных ресурсов и экологии Республики Крым, дата опубликования:</w:t>
      </w:r>
    </w:p>
    <w:p w:rsidR="00324F4A" w:rsidRPr="00C77211" w:rsidRDefault="00786EFD">
      <w:pPr>
        <w:autoSpaceDE w:val="0"/>
        <w:autoSpaceDN w:val="0"/>
        <w:adjustRightInd w:val="0"/>
        <w:spacing w:after="0"/>
        <w:jc w:val="both"/>
        <w:rPr>
          <w:rFonts w:ascii="Times New Roman" w:hAnsi="Times New Roman"/>
          <w:sz w:val="28"/>
          <w:szCs w:val="28"/>
        </w:rPr>
      </w:pPr>
      <w:r w:rsidRPr="00C77211">
        <w:rPr>
          <w:rFonts w:ascii="Times New Roman" w:hAnsi="Times New Roman"/>
          <w:sz w:val="28"/>
          <w:szCs w:val="28"/>
        </w:rPr>
        <w:t>- Департамента природных ресурсов и экологии города Севастополя, дата опубликования:</w:t>
      </w:r>
    </w:p>
    <w:p w:rsidR="00324F4A" w:rsidRPr="00C77211" w:rsidRDefault="00786EFD">
      <w:pPr>
        <w:autoSpaceDE w:val="0"/>
        <w:autoSpaceDN w:val="0"/>
        <w:adjustRightInd w:val="0"/>
        <w:spacing w:after="0"/>
        <w:ind w:firstLine="708"/>
        <w:jc w:val="both"/>
        <w:rPr>
          <w:rFonts w:ascii="Times New Roman" w:hAnsi="Times New Roman"/>
          <w:sz w:val="28"/>
          <w:szCs w:val="28"/>
        </w:rPr>
      </w:pPr>
      <w:r w:rsidRPr="00C77211">
        <w:rPr>
          <w:rFonts w:ascii="Times New Roman" w:hAnsi="Times New Roman"/>
          <w:sz w:val="28"/>
          <w:szCs w:val="28"/>
        </w:rPr>
        <w:t xml:space="preserve">д) на федеральном уровне – официальном сайте Федеральной службы по надзору в сфере природопользования, дата опубликования – номер принятого к опубликованию уведомления: </w:t>
      </w:r>
    </w:p>
    <w:p w:rsidR="00324F4A" w:rsidRPr="00E44C53" w:rsidRDefault="00786EFD" w:rsidP="00E44C53">
      <w:pPr>
        <w:spacing w:after="0" w:line="240" w:lineRule="auto"/>
        <w:rPr>
          <w:rFonts w:ascii="Times New Roman" w:hAnsi="Times New Roman"/>
          <w:sz w:val="28"/>
          <w:szCs w:val="28"/>
        </w:rPr>
      </w:pPr>
      <w:r w:rsidRPr="00E44C53">
        <w:rPr>
          <w:rFonts w:ascii="Times New Roman" w:hAnsi="Times New Roman"/>
          <w:sz w:val="28"/>
          <w:szCs w:val="28"/>
        </w:rPr>
        <w:t xml:space="preserve">- Республика Крым: МО; </w:t>
      </w:r>
    </w:p>
    <w:p w:rsidR="00324F4A" w:rsidRPr="00E44C53" w:rsidRDefault="00786EFD">
      <w:pPr>
        <w:autoSpaceDE w:val="0"/>
        <w:autoSpaceDN w:val="0"/>
        <w:adjustRightInd w:val="0"/>
        <w:spacing w:after="0"/>
        <w:jc w:val="both"/>
        <w:rPr>
          <w:rFonts w:ascii="Times New Roman" w:hAnsi="Times New Roman"/>
          <w:sz w:val="28"/>
          <w:szCs w:val="28"/>
        </w:rPr>
      </w:pPr>
      <w:r w:rsidRPr="00E44C53">
        <w:rPr>
          <w:rFonts w:ascii="Times New Roman" w:hAnsi="Times New Roman"/>
          <w:sz w:val="28"/>
          <w:szCs w:val="28"/>
        </w:rPr>
        <w:t>- г. Севастополь: МО:</w:t>
      </w:r>
    </w:p>
    <w:p w:rsidR="00324F4A" w:rsidRPr="00C77211" w:rsidRDefault="00786EFD">
      <w:pPr>
        <w:autoSpaceDE w:val="0"/>
        <w:autoSpaceDN w:val="0"/>
        <w:adjustRightInd w:val="0"/>
        <w:spacing w:after="0"/>
        <w:ind w:firstLine="708"/>
        <w:jc w:val="both"/>
        <w:rPr>
          <w:rFonts w:ascii="Times New Roman" w:hAnsi="Times New Roman"/>
          <w:sz w:val="28"/>
          <w:szCs w:val="28"/>
        </w:rPr>
      </w:pPr>
      <w:r w:rsidRPr="00C77211">
        <w:rPr>
          <w:rFonts w:ascii="Times New Roman" w:hAnsi="Times New Roman"/>
          <w:sz w:val="28"/>
          <w:szCs w:val="28"/>
        </w:rPr>
        <w:t>е) на официальном сайте заказчика/исполнителя – Азово-Черноморском территориальном управлении Росрыболовства</w:t>
      </w:r>
    </w:p>
    <w:p w:rsidR="00324F4A" w:rsidRPr="00C77211" w:rsidRDefault="00786EFD">
      <w:pPr>
        <w:autoSpaceDE w:val="0"/>
        <w:autoSpaceDN w:val="0"/>
        <w:adjustRightInd w:val="0"/>
        <w:spacing w:after="0"/>
        <w:ind w:firstLine="708"/>
        <w:jc w:val="both"/>
        <w:rPr>
          <w:rFonts w:ascii="Times New Roman" w:hAnsi="Times New Roman"/>
          <w:sz w:val="28"/>
          <w:szCs w:val="28"/>
        </w:rPr>
      </w:pPr>
      <w:r w:rsidRPr="00C77211">
        <w:rPr>
          <w:rFonts w:ascii="Times New Roman" w:hAnsi="Times New Roman"/>
          <w:sz w:val="28"/>
          <w:szCs w:val="28"/>
        </w:rPr>
        <w:t xml:space="preserve">официальном сайте исполнителя – Азово-Черноморском филиале ФГБНУ «ВНИРО» («АзНИИРХ), дата опубликования: </w:t>
      </w:r>
    </w:p>
    <w:p w:rsidR="00324F4A" w:rsidRPr="00C77211" w:rsidRDefault="00324F4A">
      <w:pPr>
        <w:autoSpaceDE w:val="0"/>
        <w:autoSpaceDN w:val="0"/>
        <w:adjustRightInd w:val="0"/>
        <w:spacing w:after="0"/>
        <w:ind w:firstLine="708"/>
        <w:jc w:val="both"/>
        <w:rPr>
          <w:rFonts w:ascii="Times New Roman" w:hAnsi="Times New Roman"/>
          <w:bCs/>
          <w:sz w:val="28"/>
          <w:szCs w:val="28"/>
        </w:rPr>
      </w:pPr>
      <w:bookmarkStart w:id="2" w:name="_GoBack"/>
      <w:bookmarkEnd w:id="2"/>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i/>
          <w:sz w:val="28"/>
          <w:szCs w:val="28"/>
        </w:rPr>
        <w:t xml:space="preserve">10. </w:t>
      </w:r>
      <w:r w:rsidRPr="00C77211">
        <w:rPr>
          <w:rFonts w:ascii="Times New Roman" w:hAnsi="Times New Roman"/>
          <w:i/>
          <w:iCs/>
          <w:sz w:val="28"/>
          <w:szCs w:val="28"/>
        </w:rPr>
        <w:t xml:space="preserve">Результаты оценки воздействия на окружающую среду, содержащие: </w:t>
      </w: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i/>
          <w:iCs/>
          <w:sz w:val="28"/>
          <w:szCs w:val="28"/>
        </w:rPr>
        <w:t xml:space="preserve">а) информацию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 </w:t>
      </w:r>
    </w:p>
    <w:p w:rsidR="00D678AC" w:rsidRPr="00C77211" w:rsidRDefault="00D678AC" w:rsidP="00D678AC">
      <w:pPr>
        <w:spacing w:after="0" w:line="240" w:lineRule="auto"/>
        <w:ind w:right="281" w:firstLine="709"/>
        <w:jc w:val="both"/>
        <w:rPr>
          <w:rFonts w:ascii="Times New Roman" w:hAnsi="Times New Roman"/>
          <w:sz w:val="28"/>
          <w:szCs w:val="28"/>
        </w:rPr>
      </w:pPr>
      <w:r w:rsidRPr="00C77211">
        <w:rPr>
          <w:rFonts w:ascii="Times New Roman" w:hAnsi="Times New Roman"/>
          <w:sz w:val="28"/>
          <w:szCs w:val="28"/>
        </w:rPr>
        <w:t xml:space="preserve">Намечаемая деятельность (обоснование ОДУ) непосредственное воздействие на объекты окружающей среды (атмосферный воздух, на морскую водную среду, геологическую среду и др.) не оказывает. В свою очередь добыча (вылов) водных биоресурсов в рекомендованных объемах ОДУ, указанных в документации «Материалы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2025 год (с оценкой воздействия на окружающую среду). Часть 1. Рыбы морей европейской части России» не нанесет ущерба водным биоресурсам и окружающей среде. </w:t>
      </w:r>
    </w:p>
    <w:p w:rsidR="00324F4A" w:rsidRPr="00C77211" w:rsidRDefault="00324F4A">
      <w:pPr>
        <w:autoSpaceDE w:val="0"/>
        <w:autoSpaceDN w:val="0"/>
        <w:adjustRightInd w:val="0"/>
        <w:spacing w:after="0" w:line="240" w:lineRule="auto"/>
        <w:jc w:val="both"/>
        <w:rPr>
          <w:rFonts w:ascii="Times New Roman" w:hAnsi="Times New Roman"/>
          <w:b/>
          <w:bCs/>
          <w:sz w:val="28"/>
          <w:szCs w:val="28"/>
        </w:rPr>
      </w:pP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i/>
          <w:iCs/>
          <w:sz w:val="28"/>
          <w:szCs w:val="28"/>
        </w:rPr>
        <w:lastRenderedPageBreak/>
        <w:t xml:space="preserve">б) сведения о выявлении и учете (с обоснованиями учета или причин отклонения) общественных предпочтений при принятии заказчиком (исполнителем) решений, касающихся планируемой (намечаемой) хозяйственной и иной деятельности. </w:t>
      </w:r>
    </w:p>
    <w:p w:rsidR="00324F4A" w:rsidRPr="00C77211" w:rsidRDefault="00786EFD">
      <w:pPr>
        <w:autoSpaceDE w:val="0"/>
        <w:autoSpaceDN w:val="0"/>
        <w:adjustRightInd w:val="0"/>
        <w:spacing w:after="0" w:line="240" w:lineRule="auto"/>
        <w:ind w:firstLine="708"/>
        <w:jc w:val="both"/>
        <w:rPr>
          <w:rFonts w:ascii="Times New Roman" w:hAnsi="Times New Roman"/>
          <w:b/>
          <w:bCs/>
          <w:sz w:val="28"/>
          <w:szCs w:val="28"/>
        </w:rPr>
      </w:pPr>
      <w:r w:rsidRPr="00C77211">
        <w:rPr>
          <w:rFonts w:ascii="Times New Roman" w:hAnsi="Times New Roman"/>
          <w:sz w:val="28"/>
          <w:szCs w:val="28"/>
        </w:rPr>
        <w:t xml:space="preserve">Предложений и замечаний по документации </w:t>
      </w:r>
      <w:r w:rsidRPr="00C77211">
        <w:rPr>
          <w:rFonts w:ascii="Times New Roman" w:hAnsi="Times New Roman"/>
          <w:b/>
          <w:bCs/>
          <w:sz w:val="28"/>
          <w:szCs w:val="28"/>
        </w:rPr>
        <w:t>«</w:t>
      </w:r>
      <w:r w:rsidRPr="00C77211">
        <w:rPr>
          <w:rFonts w:ascii="Times New Roman" w:hAnsi="Times New Roman"/>
          <w:sz w:val="28"/>
          <w:szCs w:val="28"/>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w:t>
      </w:r>
      <w:r w:rsidR="00D678AC" w:rsidRPr="00C77211">
        <w:rPr>
          <w:rFonts w:ascii="Times New Roman" w:hAnsi="Times New Roman"/>
          <w:sz w:val="28"/>
          <w:szCs w:val="28"/>
        </w:rPr>
        <w:t>5</w:t>
      </w:r>
      <w:r w:rsidRPr="00C77211">
        <w:rPr>
          <w:rFonts w:ascii="Times New Roman" w:hAnsi="Times New Roman"/>
          <w:sz w:val="28"/>
          <w:szCs w:val="28"/>
        </w:rPr>
        <w:t xml:space="preserve"> год (с оценкой воздействия на окружающую среду). Часть 1. Рыбы морей европейской части России», в части, касающейся Азово-Черноморского рыбохозяйственных бассейнах не поступали.</w:t>
      </w:r>
    </w:p>
    <w:p w:rsidR="00324F4A" w:rsidRPr="00C77211" w:rsidRDefault="00324F4A">
      <w:pPr>
        <w:autoSpaceDE w:val="0"/>
        <w:autoSpaceDN w:val="0"/>
        <w:adjustRightInd w:val="0"/>
        <w:spacing w:after="0" w:line="240" w:lineRule="auto"/>
        <w:jc w:val="center"/>
        <w:rPr>
          <w:rFonts w:ascii="Times New Roman" w:hAnsi="Times New Roman"/>
          <w:b/>
          <w:bCs/>
          <w:sz w:val="28"/>
          <w:szCs w:val="28"/>
        </w:rPr>
      </w:pPr>
    </w:p>
    <w:p w:rsidR="00324F4A" w:rsidRPr="00C77211" w:rsidRDefault="00786EFD">
      <w:pPr>
        <w:autoSpaceDE w:val="0"/>
        <w:autoSpaceDN w:val="0"/>
        <w:adjustRightInd w:val="0"/>
        <w:spacing w:after="0" w:line="240" w:lineRule="auto"/>
        <w:ind w:firstLine="708"/>
        <w:jc w:val="both"/>
        <w:rPr>
          <w:rFonts w:ascii="Times New Roman" w:hAnsi="Times New Roman"/>
          <w:sz w:val="28"/>
          <w:szCs w:val="28"/>
        </w:rPr>
      </w:pPr>
      <w:r w:rsidRPr="00C77211">
        <w:rPr>
          <w:rFonts w:ascii="Times New Roman" w:hAnsi="Times New Roman"/>
          <w:i/>
          <w:iCs/>
          <w:sz w:val="28"/>
          <w:szCs w:val="28"/>
        </w:rPr>
        <w:t xml:space="preserve">в) обоснование и решения заказчика по определению альтернативных вариантов реализации,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 </w:t>
      </w:r>
    </w:p>
    <w:p w:rsidR="00D678AC" w:rsidRPr="00C77211" w:rsidRDefault="00D678AC" w:rsidP="00D678AC">
      <w:pPr>
        <w:pStyle w:val="ConsPlusNormal"/>
        <w:ind w:firstLine="709"/>
        <w:jc w:val="both"/>
        <w:rPr>
          <w:rFonts w:ascii="Times New Roman" w:hAnsi="Times New Roman" w:cs="Times New Roman"/>
          <w:sz w:val="28"/>
          <w:szCs w:val="28"/>
        </w:rPr>
      </w:pPr>
      <w:r w:rsidRPr="00C77211">
        <w:rPr>
          <w:rFonts w:ascii="Times New Roman" w:hAnsi="Times New Roman" w:cs="Times New Roman"/>
          <w:sz w:val="28"/>
          <w:szCs w:val="28"/>
        </w:rPr>
        <w:t xml:space="preserve">С учетом того, что «нулевой» вариант - отказ от намечаемой деятельности не рассматривается, как несоответствующий законодательству в области рыболовства, выбран вариант разработки материалов ОДУ на 2025 год для целей регулирования рыболовства. </w:t>
      </w:r>
    </w:p>
    <w:p w:rsidR="00324F4A" w:rsidRPr="00C77211" w:rsidRDefault="00324F4A">
      <w:pPr>
        <w:autoSpaceDE w:val="0"/>
        <w:autoSpaceDN w:val="0"/>
        <w:adjustRightInd w:val="0"/>
        <w:spacing w:after="0" w:line="240" w:lineRule="auto"/>
        <w:ind w:firstLine="708"/>
        <w:jc w:val="both"/>
        <w:rPr>
          <w:rFonts w:ascii="Times New Roman" w:hAnsi="Times New Roman"/>
          <w:sz w:val="28"/>
          <w:szCs w:val="28"/>
        </w:rPr>
      </w:pPr>
    </w:p>
    <w:p w:rsidR="00324F4A" w:rsidRPr="00C77211" w:rsidRDefault="00786EFD">
      <w:pPr>
        <w:autoSpaceDE w:val="0"/>
        <w:autoSpaceDN w:val="0"/>
        <w:adjustRightInd w:val="0"/>
        <w:spacing w:after="0" w:line="240" w:lineRule="auto"/>
        <w:ind w:firstLine="708"/>
        <w:rPr>
          <w:rFonts w:ascii="Times New Roman" w:hAnsi="Times New Roman"/>
          <w:i/>
          <w:sz w:val="28"/>
          <w:szCs w:val="28"/>
        </w:rPr>
      </w:pPr>
      <w:r w:rsidRPr="00C77211">
        <w:rPr>
          <w:rFonts w:ascii="Times New Roman" w:hAnsi="Times New Roman"/>
          <w:i/>
          <w:sz w:val="28"/>
          <w:szCs w:val="28"/>
        </w:rPr>
        <w:t xml:space="preserve">11. Резюме нетехнического характера </w:t>
      </w:r>
    </w:p>
    <w:p w:rsidR="00C77211" w:rsidRPr="00C77211" w:rsidRDefault="00C77211" w:rsidP="00C77211">
      <w:pPr>
        <w:pStyle w:val="ConsPlusNormal"/>
        <w:spacing w:line="276" w:lineRule="auto"/>
        <w:ind w:firstLine="709"/>
        <w:jc w:val="both"/>
        <w:rPr>
          <w:rFonts w:ascii="Times New Roman" w:hAnsi="Times New Roman" w:cs="Times New Roman"/>
          <w:sz w:val="28"/>
          <w:szCs w:val="28"/>
        </w:rPr>
      </w:pPr>
      <w:r w:rsidRPr="00C77211">
        <w:rPr>
          <w:rFonts w:ascii="Times New Roman" w:hAnsi="Times New Roman" w:cs="Times New Roman"/>
          <w:sz w:val="28"/>
          <w:szCs w:val="28"/>
        </w:rPr>
        <w:t xml:space="preserve">Представленные материалы ОВОС являются документом, обобщающим результаты исследований по оценке воздействия намечаемой деятельности (научное обоснование общего объема водных биологических ресурсов) в Азово-Черноморском рыбохозяйственном бассейне. </w:t>
      </w:r>
    </w:p>
    <w:p w:rsidR="00C77211" w:rsidRPr="00C77211" w:rsidRDefault="00C77211" w:rsidP="00C77211">
      <w:pPr>
        <w:pStyle w:val="af"/>
        <w:spacing w:line="276" w:lineRule="auto"/>
        <w:jc w:val="both"/>
        <w:rPr>
          <w:rFonts w:ascii="Times New Roman" w:hAnsi="Times New Roman" w:cs="Times New Roman"/>
          <w:b w:val="0"/>
          <w:bCs w:val="0"/>
          <w:sz w:val="28"/>
          <w:szCs w:val="28"/>
        </w:rPr>
      </w:pPr>
      <w:r w:rsidRPr="00C77211">
        <w:rPr>
          <w:rFonts w:ascii="Times New Roman" w:hAnsi="Times New Roman" w:cs="Times New Roman"/>
          <w:b w:val="0"/>
          <w:bCs w:val="0"/>
          <w:sz w:val="28"/>
          <w:szCs w:val="28"/>
        </w:rPr>
        <w:t xml:space="preserve">Основной мерой регулирования промысла является биологически обоснованная величина – общий допустимый улов (ОДУ). </w:t>
      </w:r>
    </w:p>
    <w:p w:rsidR="00324F4A" w:rsidRPr="00C77211" w:rsidRDefault="00C77211" w:rsidP="00C77211">
      <w:pPr>
        <w:pStyle w:val="af"/>
        <w:spacing w:line="276" w:lineRule="auto"/>
        <w:jc w:val="both"/>
        <w:rPr>
          <w:rFonts w:ascii="Times New Roman" w:hAnsi="Times New Roman"/>
          <w:b w:val="0"/>
          <w:bCs w:val="0"/>
          <w:sz w:val="28"/>
          <w:szCs w:val="28"/>
        </w:rPr>
      </w:pPr>
      <w:r w:rsidRPr="00C77211">
        <w:rPr>
          <w:rFonts w:ascii="Times New Roman" w:hAnsi="Times New Roman" w:cs="Times New Roman"/>
          <w:b w:val="0"/>
          <w:bCs w:val="0"/>
          <w:sz w:val="28"/>
          <w:szCs w:val="28"/>
        </w:rPr>
        <w:t xml:space="preserve">Согласно выполненной оценке потенциального воздействия на окружающую среду при реализации намечаемой деятельности (обоснование объемов ОДУ водных биологических ресурсов на 2025 год) негативное воздействие на водные биоресурсы и окружающую среду не ожидается. </w:t>
      </w:r>
    </w:p>
    <w:sectPr w:rsidR="00324F4A" w:rsidRPr="00C772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EFD" w:rsidRDefault="00786EFD">
      <w:pPr>
        <w:spacing w:line="240" w:lineRule="auto"/>
      </w:pPr>
      <w:r>
        <w:separator/>
      </w:r>
    </w:p>
  </w:endnote>
  <w:endnote w:type="continuationSeparator" w:id="0">
    <w:p w:rsidR="00786EFD" w:rsidRDefault="00786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panose1 w:val="020B0503030403020204"/>
    <w:charset w:val="CC"/>
    <w:family w:val="swiss"/>
    <w:pitch w:val="default"/>
    <w:sig w:usb0="00000000"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8623"/>
    </w:sdtPr>
    <w:sdtEndPr>
      <w:rPr>
        <w:rFonts w:ascii="Times New Roman" w:hAnsi="Times New Roman"/>
      </w:rPr>
    </w:sdtEndPr>
    <w:sdtContent>
      <w:p w:rsidR="00324F4A" w:rsidRDefault="00786EFD">
        <w:pPr>
          <w:pStyle w:val="af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B51CE">
          <w:rPr>
            <w:rFonts w:ascii="Times New Roman" w:hAnsi="Times New Roman"/>
            <w:noProof/>
          </w:rPr>
          <w:t>28</w:t>
        </w:r>
        <w:r>
          <w:rPr>
            <w:rFonts w:ascii="Times New Roman" w:hAnsi="Times New Roman"/>
          </w:rPr>
          <w:fldChar w:fldCharType="end"/>
        </w:r>
      </w:p>
    </w:sdtContent>
  </w:sdt>
  <w:p w:rsidR="00324F4A" w:rsidRDefault="00324F4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EFD" w:rsidRDefault="00786EFD">
      <w:pPr>
        <w:spacing w:after="0"/>
      </w:pPr>
      <w:r>
        <w:separator/>
      </w:r>
    </w:p>
  </w:footnote>
  <w:footnote w:type="continuationSeparator" w:id="0">
    <w:p w:rsidR="00786EFD" w:rsidRDefault="00786E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01ECB"/>
    <w:multiLevelType w:val="hybridMultilevel"/>
    <w:tmpl w:val="1BCCA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E239A3"/>
    <w:multiLevelType w:val="multilevel"/>
    <w:tmpl w:val="C5DE65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B4"/>
    <w:rsid w:val="00024B99"/>
    <w:rsid w:val="00024EB7"/>
    <w:rsid w:val="00024FDE"/>
    <w:rsid w:val="00030D84"/>
    <w:rsid w:val="00047C3C"/>
    <w:rsid w:val="000525B3"/>
    <w:rsid w:val="00052AC9"/>
    <w:rsid w:val="00053BD2"/>
    <w:rsid w:val="000579CD"/>
    <w:rsid w:val="00071204"/>
    <w:rsid w:val="00072EE2"/>
    <w:rsid w:val="00073722"/>
    <w:rsid w:val="0007373A"/>
    <w:rsid w:val="000764ED"/>
    <w:rsid w:val="00076501"/>
    <w:rsid w:val="00084DF9"/>
    <w:rsid w:val="00091B3D"/>
    <w:rsid w:val="00092024"/>
    <w:rsid w:val="00093467"/>
    <w:rsid w:val="000936F5"/>
    <w:rsid w:val="000971CD"/>
    <w:rsid w:val="00097592"/>
    <w:rsid w:val="000A3362"/>
    <w:rsid w:val="000A5167"/>
    <w:rsid w:val="000A61A1"/>
    <w:rsid w:val="000A6FFB"/>
    <w:rsid w:val="000B100C"/>
    <w:rsid w:val="000B37F0"/>
    <w:rsid w:val="000C244C"/>
    <w:rsid w:val="000C7396"/>
    <w:rsid w:val="000D2661"/>
    <w:rsid w:val="000D2818"/>
    <w:rsid w:val="000D7ABD"/>
    <w:rsid w:val="000E0568"/>
    <w:rsid w:val="000E0945"/>
    <w:rsid w:val="000E1FDF"/>
    <w:rsid w:val="000E253B"/>
    <w:rsid w:val="000E5F62"/>
    <w:rsid w:val="000E69B2"/>
    <w:rsid w:val="000F08C3"/>
    <w:rsid w:val="000F2738"/>
    <w:rsid w:val="000F2EE3"/>
    <w:rsid w:val="000F4714"/>
    <w:rsid w:val="000F7F0B"/>
    <w:rsid w:val="001027C8"/>
    <w:rsid w:val="00106B66"/>
    <w:rsid w:val="00110EB2"/>
    <w:rsid w:val="00110F03"/>
    <w:rsid w:val="00110F58"/>
    <w:rsid w:val="00116B6C"/>
    <w:rsid w:val="00121F4F"/>
    <w:rsid w:val="00126F30"/>
    <w:rsid w:val="001605D2"/>
    <w:rsid w:val="001668F0"/>
    <w:rsid w:val="001671F1"/>
    <w:rsid w:val="001675FB"/>
    <w:rsid w:val="00173BBF"/>
    <w:rsid w:val="001748C4"/>
    <w:rsid w:val="001767DA"/>
    <w:rsid w:val="00184156"/>
    <w:rsid w:val="001A433F"/>
    <w:rsid w:val="001A5AD3"/>
    <w:rsid w:val="001A66E7"/>
    <w:rsid w:val="001B07FA"/>
    <w:rsid w:val="001B1CD0"/>
    <w:rsid w:val="001B1E3C"/>
    <w:rsid w:val="001B5233"/>
    <w:rsid w:val="001B5AC1"/>
    <w:rsid w:val="001B7EED"/>
    <w:rsid w:val="001C006E"/>
    <w:rsid w:val="001C1EA6"/>
    <w:rsid w:val="001C50B2"/>
    <w:rsid w:val="001D78D9"/>
    <w:rsid w:val="001E3C3E"/>
    <w:rsid w:val="001E5BB3"/>
    <w:rsid w:val="001F02D6"/>
    <w:rsid w:val="001F06B3"/>
    <w:rsid w:val="001F18D8"/>
    <w:rsid w:val="001F3438"/>
    <w:rsid w:val="001F7A46"/>
    <w:rsid w:val="00203343"/>
    <w:rsid w:val="00210714"/>
    <w:rsid w:val="00210F36"/>
    <w:rsid w:val="002116EE"/>
    <w:rsid w:val="00221907"/>
    <w:rsid w:val="00227AFB"/>
    <w:rsid w:val="00227E79"/>
    <w:rsid w:val="0023330D"/>
    <w:rsid w:val="00234406"/>
    <w:rsid w:val="00242478"/>
    <w:rsid w:val="002424FF"/>
    <w:rsid w:val="00245373"/>
    <w:rsid w:val="00245C62"/>
    <w:rsid w:val="00246393"/>
    <w:rsid w:val="00246EE8"/>
    <w:rsid w:val="00252F06"/>
    <w:rsid w:val="0025348C"/>
    <w:rsid w:val="0026169E"/>
    <w:rsid w:val="002621CA"/>
    <w:rsid w:val="00267908"/>
    <w:rsid w:val="0027764C"/>
    <w:rsid w:val="00281C10"/>
    <w:rsid w:val="00284D47"/>
    <w:rsid w:val="002860C5"/>
    <w:rsid w:val="002871FB"/>
    <w:rsid w:val="00293CB9"/>
    <w:rsid w:val="00294A5D"/>
    <w:rsid w:val="002A2EC0"/>
    <w:rsid w:val="002A333E"/>
    <w:rsid w:val="002A6554"/>
    <w:rsid w:val="002B4064"/>
    <w:rsid w:val="002B5928"/>
    <w:rsid w:val="002B7AE6"/>
    <w:rsid w:val="002B7E90"/>
    <w:rsid w:val="002C08C1"/>
    <w:rsid w:val="002C1306"/>
    <w:rsid w:val="002C3794"/>
    <w:rsid w:val="002D1C98"/>
    <w:rsid w:val="002D7B15"/>
    <w:rsid w:val="002E0050"/>
    <w:rsid w:val="002F25FF"/>
    <w:rsid w:val="002F3D92"/>
    <w:rsid w:val="002F531B"/>
    <w:rsid w:val="0030214F"/>
    <w:rsid w:val="003067BF"/>
    <w:rsid w:val="00306BC1"/>
    <w:rsid w:val="00307695"/>
    <w:rsid w:val="00313C1F"/>
    <w:rsid w:val="00316AD7"/>
    <w:rsid w:val="00323992"/>
    <w:rsid w:val="00323ADE"/>
    <w:rsid w:val="0032449C"/>
    <w:rsid w:val="00324F4A"/>
    <w:rsid w:val="00331484"/>
    <w:rsid w:val="0033370A"/>
    <w:rsid w:val="003345D1"/>
    <w:rsid w:val="003353EF"/>
    <w:rsid w:val="00335ABF"/>
    <w:rsid w:val="00336334"/>
    <w:rsid w:val="0033781E"/>
    <w:rsid w:val="00345839"/>
    <w:rsid w:val="003538BB"/>
    <w:rsid w:val="00361296"/>
    <w:rsid w:val="0036494C"/>
    <w:rsid w:val="00366F2B"/>
    <w:rsid w:val="0037087C"/>
    <w:rsid w:val="00374625"/>
    <w:rsid w:val="003837A3"/>
    <w:rsid w:val="00394E10"/>
    <w:rsid w:val="003A0357"/>
    <w:rsid w:val="003B4660"/>
    <w:rsid w:val="003B6368"/>
    <w:rsid w:val="003D090D"/>
    <w:rsid w:val="003D3BEF"/>
    <w:rsid w:val="003D4934"/>
    <w:rsid w:val="003D576F"/>
    <w:rsid w:val="003D66AA"/>
    <w:rsid w:val="003E0169"/>
    <w:rsid w:val="003E2D2D"/>
    <w:rsid w:val="003E60C5"/>
    <w:rsid w:val="003E6E19"/>
    <w:rsid w:val="003F20EF"/>
    <w:rsid w:val="0040506B"/>
    <w:rsid w:val="004119B1"/>
    <w:rsid w:val="0041211B"/>
    <w:rsid w:val="00412126"/>
    <w:rsid w:val="004139C7"/>
    <w:rsid w:val="0042592B"/>
    <w:rsid w:val="00425C0E"/>
    <w:rsid w:val="004274E3"/>
    <w:rsid w:val="0043059D"/>
    <w:rsid w:val="00434D09"/>
    <w:rsid w:val="00437635"/>
    <w:rsid w:val="004418AC"/>
    <w:rsid w:val="00443B0F"/>
    <w:rsid w:val="0045024D"/>
    <w:rsid w:val="0045219B"/>
    <w:rsid w:val="00457880"/>
    <w:rsid w:val="00471D47"/>
    <w:rsid w:val="0047537C"/>
    <w:rsid w:val="00480CCE"/>
    <w:rsid w:val="0048518C"/>
    <w:rsid w:val="004852C0"/>
    <w:rsid w:val="00485B72"/>
    <w:rsid w:val="00486522"/>
    <w:rsid w:val="00486878"/>
    <w:rsid w:val="00493F18"/>
    <w:rsid w:val="00494FE3"/>
    <w:rsid w:val="00496B8C"/>
    <w:rsid w:val="004971E1"/>
    <w:rsid w:val="004A55BA"/>
    <w:rsid w:val="004A5A82"/>
    <w:rsid w:val="004D2335"/>
    <w:rsid w:val="004E0C0D"/>
    <w:rsid w:val="004E10C6"/>
    <w:rsid w:val="004F00CF"/>
    <w:rsid w:val="004F2B92"/>
    <w:rsid w:val="004F5E39"/>
    <w:rsid w:val="0051395B"/>
    <w:rsid w:val="00521E7A"/>
    <w:rsid w:val="00526015"/>
    <w:rsid w:val="005360AE"/>
    <w:rsid w:val="00542A0D"/>
    <w:rsid w:val="00543DA0"/>
    <w:rsid w:val="00544BF7"/>
    <w:rsid w:val="00545559"/>
    <w:rsid w:val="0054615A"/>
    <w:rsid w:val="00547290"/>
    <w:rsid w:val="00553AEE"/>
    <w:rsid w:val="0055506C"/>
    <w:rsid w:val="005659A8"/>
    <w:rsid w:val="00567150"/>
    <w:rsid w:val="00580E93"/>
    <w:rsid w:val="00587A43"/>
    <w:rsid w:val="0059229E"/>
    <w:rsid w:val="00594738"/>
    <w:rsid w:val="005A3A63"/>
    <w:rsid w:val="005A5C34"/>
    <w:rsid w:val="005A6D88"/>
    <w:rsid w:val="005B5EAB"/>
    <w:rsid w:val="005C362C"/>
    <w:rsid w:val="005C37D0"/>
    <w:rsid w:val="005C49DA"/>
    <w:rsid w:val="005C5B51"/>
    <w:rsid w:val="005C79DE"/>
    <w:rsid w:val="005D0352"/>
    <w:rsid w:val="005E725C"/>
    <w:rsid w:val="005E7FF9"/>
    <w:rsid w:val="005F140B"/>
    <w:rsid w:val="005F32A0"/>
    <w:rsid w:val="005F4BC7"/>
    <w:rsid w:val="006024F0"/>
    <w:rsid w:val="006043AB"/>
    <w:rsid w:val="00605251"/>
    <w:rsid w:val="00613DF4"/>
    <w:rsid w:val="00616F4C"/>
    <w:rsid w:val="00620161"/>
    <w:rsid w:val="0062514C"/>
    <w:rsid w:val="00630BC6"/>
    <w:rsid w:val="00636C67"/>
    <w:rsid w:val="00636DB4"/>
    <w:rsid w:val="006513CF"/>
    <w:rsid w:val="00651A56"/>
    <w:rsid w:val="00653080"/>
    <w:rsid w:val="00653165"/>
    <w:rsid w:val="0065692B"/>
    <w:rsid w:val="0066103D"/>
    <w:rsid w:val="00664015"/>
    <w:rsid w:val="00667534"/>
    <w:rsid w:val="006722F8"/>
    <w:rsid w:val="00675B4B"/>
    <w:rsid w:val="006771ED"/>
    <w:rsid w:val="00677A33"/>
    <w:rsid w:val="00680315"/>
    <w:rsid w:val="00681041"/>
    <w:rsid w:val="0068191D"/>
    <w:rsid w:val="006820DC"/>
    <w:rsid w:val="00684ADA"/>
    <w:rsid w:val="00696B31"/>
    <w:rsid w:val="006A0F40"/>
    <w:rsid w:val="006A2142"/>
    <w:rsid w:val="006A51C0"/>
    <w:rsid w:val="006A5A71"/>
    <w:rsid w:val="006A5EEA"/>
    <w:rsid w:val="006A6CE3"/>
    <w:rsid w:val="006B0553"/>
    <w:rsid w:val="006B11FC"/>
    <w:rsid w:val="006B1219"/>
    <w:rsid w:val="006B18FF"/>
    <w:rsid w:val="006B301E"/>
    <w:rsid w:val="006B3B79"/>
    <w:rsid w:val="006B3CE4"/>
    <w:rsid w:val="006B4015"/>
    <w:rsid w:val="006C476C"/>
    <w:rsid w:val="006C51AC"/>
    <w:rsid w:val="006C5217"/>
    <w:rsid w:val="006C57CF"/>
    <w:rsid w:val="006D0B58"/>
    <w:rsid w:val="006D1343"/>
    <w:rsid w:val="006D36AF"/>
    <w:rsid w:val="006D6F81"/>
    <w:rsid w:val="006D766F"/>
    <w:rsid w:val="006E5CFF"/>
    <w:rsid w:val="00700C22"/>
    <w:rsid w:val="00703A44"/>
    <w:rsid w:val="00705E8F"/>
    <w:rsid w:val="00716613"/>
    <w:rsid w:val="0072215F"/>
    <w:rsid w:val="00727064"/>
    <w:rsid w:val="0073005F"/>
    <w:rsid w:val="00731410"/>
    <w:rsid w:val="00733465"/>
    <w:rsid w:val="007334E2"/>
    <w:rsid w:val="007364B3"/>
    <w:rsid w:val="00737005"/>
    <w:rsid w:val="00743C84"/>
    <w:rsid w:val="00745456"/>
    <w:rsid w:val="00745A24"/>
    <w:rsid w:val="00753175"/>
    <w:rsid w:val="0075396F"/>
    <w:rsid w:val="00761C1B"/>
    <w:rsid w:val="00762334"/>
    <w:rsid w:val="0077219D"/>
    <w:rsid w:val="007730AB"/>
    <w:rsid w:val="00780577"/>
    <w:rsid w:val="007846FF"/>
    <w:rsid w:val="00784EB4"/>
    <w:rsid w:val="007851D3"/>
    <w:rsid w:val="00786EFD"/>
    <w:rsid w:val="00792AB4"/>
    <w:rsid w:val="007A0693"/>
    <w:rsid w:val="007A11C1"/>
    <w:rsid w:val="007A6266"/>
    <w:rsid w:val="007B003D"/>
    <w:rsid w:val="007B0272"/>
    <w:rsid w:val="007B792C"/>
    <w:rsid w:val="007C009A"/>
    <w:rsid w:val="007D0FB1"/>
    <w:rsid w:val="007D3386"/>
    <w:rsid w:val="007D6167"/>
    <w:rsid w:val="007E3BC1"/>
    <w:rsid w:val="007E4D32"/>
    <w:rsid w:val="007E56C8"/>
    <w:rsid w:val="007E5DFB"/>
    <w:rsid w:val="007E6FF6"/>
    <w:rsid w:val="007F259E"/>
    <w:rsid w:val="00804448"/>
    <w:rsid w:val="00811529"/>
    <w:rsid w:val="0081315C"/>
    <w:rsid w:val="0081733C"/>
    <w:rsid w:val="0082004F"/>
    <w:rsid w:val="0082081B"/>
    <w:rsid w:val="00833068"/>
    <w:rsid w:val="0084128F"/>
    <w:rsid w:val="0084400B"/>
    <w:rsid w:val="00845171"/>
    <w:rsid w:val="0085299C"/>
    <w:rsid w:val="00874FF1"/>
    <w:rsid w:val="008859CB"/>
    <w:rsid w:val="00890B33"/>
    <w:rsid w:val="008920A2"/>
    <w:rsid w:val="00892BE1"/>
    <w:rsid w:val="00895466"/>
    <w:rsid w:val="008A0393"/>
    <w:rsid w:val="008A2384"/>
    <w:rsid w:val="008A38F0"/>
    <w:rsid w:val="008A5490"/>
    <w:rsid w:val="008A5D2E"/>
    <w:rsid w:val="008A6792"/>
    <w:rsid w:val="008B51CE"/>
    <w:rsid w:val="008B5EF2"/>
    <w:rsid w:val="008C514C"/>
    <w:rsid w:val="008C7F6B"/>
    <w:rsid w:val="008D2BBF"/>
    <w:rsid w:val="008D3C95"/>
    <w:rsid w:val="008D4962"/>
    <w:rsid w:val="008D6111"/>
    <w:rsid w:val="008E3075"/>
    <w:rsid w:val="008E5490"/>
    <w:rsid w:val="008F36F0"/>
    <w:rsid w:val="008F3F8B"/>
    <w:rsid w:val="008F3FDC"/>
    <w:rsid w:val="008F4C94"/>
    <w:rsid w:val="00905A18"/>
    <w:rsid w:val="00905DAC"/>
    <w:rsid w:val="009106A1"/>
    <w:rsid w:val="00915680"/>
    <w:rsid w:val="009157E2"/>
    <w:rsid w:val="00915CE4"/>
    <w:rsid w:val="00920089"/>
    <w:rsid w:val="00922DA5"/>
    <w:rsid w:val="009233B8"/>
    <w:rsid w:val="00923B1C"/>
    <w:rsid w:val="009250F0"/>
    <w:rsid w:val="00930204"/>
    <w:rsid w:val="00930ADE"/>
    <w:rsid w:val="00936B2C"/>
    <w:rsid w:val="009405DE"/>
    <w:rsid w:val="009418E2"/>
    <w:rsid w:val="00943E45"/>
    <w:rsid w:val="00944665"/>
    <w:rsid w:val="009457E2"/>
    <w:rsid w:val="00945DEA"/>
    <w:rsid w:val="009549DA"/>
    <w:rsid w:val="00955A34"/>
    <w:rsid w:val="00961DAF"/>
    <w:rsid w:val="00966C7B"/>
    <w:rsid w:val="009700E8"/>
    <w:rsid w:val="0097112C"/>
    <w:rsid w:val="00971CC0"/>
    <w:rsid w:val="00975678"/>
    <w:rsid w:val="009831FD"/>
    <w:rsid w:val="009845A1"/>
    <w:rsid w:val="00984F51"/>
    <w:rsid w:val="0099360A"/>
    <w:rsid w:val="00994DB8"/>
    <w:rsid w:val="009A019A"/>
    <w:rsid w:val="009A1000"/>
    <w:rsid w:val="009A778E"/>
    <w:rsid w:val="009B2615"/>
    <w:rsid w:val="009B7ACA"/>
    <w:rsid w:val="009C41D5"/>
    <w:rsid w:val="009E1E38"/>
    <w:rsid w:val="009E2B39"/>
    <w:rsid w:val="009E596B"/>
    <w:rsid w:val="009F2425"/>
    <w:rsid w:val="009F3C8E"/>
    <w:rsid w:val="00A0353E"/>
    <w:rsid w:val="00A07906"/>
    <w:rsid w:val="00A108AB"/>
    <w:rsid w:val="00A16DCC"/>
    <w:rsid w:val="00A2204A"/>
    <w:rsid w:val="00A22EB2"/>
    <w:rsid w:val="00A25CC2"/>
    <w:rsid w:val="00A27ED5"/>
    <w:rsid w:val="00A32764"/>
    <w:rsid w:val="00A3329D"/>
    <w:rsid w:val="00A37B5C"/>
    <w:rsid w:val="00A40BCB"/>
    <w:rsid w:val="00A5270C"/>
    <w:rsid w:val="00A53D19"/>
    <w:rsid w:val="00A5579A"/>
    <w:rsid w:val="00A61D60"/>
    <w:rsid w:val="00A659D9"/>
    <w:rsid w:val="00A65B77"/>
    <w:rsid w:val="00A7014A"/>
    <w:rsid w:val="00A72037"/>
    <w:rsid w:val="00A744AE"/>
    <w:rsid w:val="00A7498F"/>
    <w:rsid w:val="00A77B0C"/>
    <w:rsid w:val="00A823F1"/>
    <w:rsid w:val="00A86FA8"/>
    <w:rsid w:val="00A907EF"/>
    <w:rsid w:val="00A9317D"/>
    <w:rsid w:val="00A95564"/>
    <w:rsid w:val="00A95A39"/>
    <w:rsid w:val="00AA5888"/>
    <w:rsid w:val="00AB16D4"/>
    <w:rsid w:val="00AB3010"/>
    <w:rsid w:val="00AB3EAA"/>
    <w:rsid w:val="00AB7892"/>
    <w:rsid w:val="00AC1B2B"/>
    <w:rsid w:val="00AC4243"/>
    <w:rsid w:val="00AC4CD4"/>
    <w:rsid w:val="00AC7BFB"/>
    <w:rsid w:val="00AD5DEB"/>
    <w:rsid w:val="00AD6249"/>
    <w:rsid w:val="00AE738C"/>
    <w:rsid w:val="00AF2787"/>
    <w:rsid w:val="00B03350"/>
    <w:rsid w:val="00B06733"/>
    <w:rsid w:val="00B209C1"/>
    <w:rsid w:val="00B21E87"/>
    <w:rsid w:val="00B22668"/>
    <w:rsid w:val="00B34F7E"/>
    <w:rsid w:val="00B404BD"/>
    <w:rsid w:val="00B4403B"/>
    <w:rsid w:val="00B52942"/>
    <w:rsid w:val="00B54128"/>
    <w:rsid w:val="00B54EBF"/>
    <w:rsid w:val="00B5784D"/>
    <w:rsid w:val="00B57C1B"/>
    <w:rsid w:val="00B6084B"/>
    <w:rsid w:val="00B6568D"/>
    <w:rsid w:val="00B6613A"/>
    <w:rsid w:val="00B75A4C"/>
    <w:rsid w:val="00B9181E"/>
    <w:rsid w:val="00B92EB1"/>
    <w:rsid w:val="00B93F87"/>
    <w:rsid w:val="00B94885"/>
    <w:rsid w:val="00B95379"/>
    <w:rsid w:val="00B97670"/>
    <w:rsid w:val="00BA0CE5"/>
    <w:rsid w:val="00BA1607"/>
    <w:rsid w:val="00BA632C"/>
    <w:rsid w:val="00BB73B8"/>
    <w:rsid w:val="00BB7A7F"/>
    <w:rsid w:val="00BD38AD"/>
    <w:rsid w:val="00BD66E4"/>
    <w:rsid w:val="00BD7E9A"/>
    <w:rsid w:val="00BE060A"/>
    <w:rsid w:val="00BE3836"/>
    <w:rsid w:val="00BE39AF"/>
    <w:rsid w:val="00BE745B"/>
    <w:rsid w:val="00BE7EE0"/>
    <w:rsid w:val="00BE7F60"/>
    <w:rsid w:val="00BF2765"/>
    <w:rsid w:val="00BF28E6"/>
    <w:rsid w:val="00BF3E92"/>
    <w:rsid w:val="00BF515D"/>
    <w:rsid w:val="00C0448A"/>
    <w:rsid w:val="00C0496D"/>
    <w:rsid w:val="00C14AF6"/>
    <w:rsid w:val="00C15A64"/>
    <w:rsid w:val="00C206C1"/>
    <w:rsid w:val="00C25BF9"/>
    <w:rsid w:val="00C3048A"/>
    <w:rsid w:val="00C31725"/>
    <w:rsid w:val="00C339C9"/>
    <w:rsid w:val="00C404C2"/>
    <w:rsid w:val="00C41BF5"/>
    <w:rsid w:val="00C51F4D"/>
    <w:rsid w:val="00C578F0"/>
    <w:rsid w:val="00C57D01"/>
    <w:rsid w:val="00C66267"/>
    <w:rsid w:val="00C674D9"/>
    <w:rsid w:val="00C723C3"/>
    <w:rsid w:val="00C72652"/>
    <w:rsid w:val="00C74415"/>
    <w:rsid w:val="00C751EA"/>
    <w:rsid w:val="00C77211"/>
    <w:rsid w:val="00C837FA"/>
    <w:rsid w:val="00C84349"/>
    <w:rsid w:val="00C8742B"/>
    <w:rsid w:val="00C90668"/>
    <w:rsid w:val="00C90F33"/>
    <w:rsid w:val="00C96A20"/>
    <w:rsid w:val="00CA0655"/>
    <w:rsid w:val="00CC144E"/>
    <w:rsid w:val="00CC429D"/>
    <w:rsid w:val="00CD1476"/>
    <w:rsid w:val="00CD4D76"/>
    <w:rsid w:val="00CD5B1A"/>
    <w:rsid w:val="00CD6EAF"/>
    <w:rsid w:val="00CD7F4C"/>
    <w:rsid w:val="00CE66DB"/>
    <w:rsid w:val="00CE7E5B"/>
    <w:rsid w:val="00CF5D31"/>
    <w:rsid w:val="00D05AA2"/>
    <w:rsid w:val="00D05B2A"/>
    <w:rsid w:val="00D06C69"/>
    <w:rsid w:val="00D12184"/>
    <w:rsid w:val="00D14005"/>
    <w:rsid w:val="00D3649C"/>
    <w:rsid w:val="00D512F6"/>
    <w:rsid w:val="00D51B20"/>
    <w:rsid w:val="00D60579"/>
    <w:rsid w:val="00D611DF"/>
    <w:rsid w:val="00D61DB7"/>
    <w:rsid w:val="00D65F9A"/>
    <w:rsid w:val="00D678AC"/>
    <w:rsid w:val="00D712EA"/>
    <w:rsid w:val="00D76F6B"/>
    <w:rsid w:val="00D80AEA"/>
    <w:rsid w:val="00D81D8A"/>
    <w:rsid w:val="00D8406B"/>
    <w:rsid w:val="00D93D8B"/>
    <w:rsid w:val="00D93F89"/>
    <w:rsid w:val="00DA0A9F"/>
    <w:rsid w:val="00DB613B"/>
    <w:rsid w:val="00DB7CB2"/>
    <w:rsid w:val="00DC1665"/>
    <w:rsid w:val="00DC21CA"/>
    <w:rsid w:val="00DC3006"/>
    <w:rsid w:val="00DC6DE5"/>
    <w:rsid w:val="00DD362B"/>
    <w:rsid w:val="00DD5D88"/>
    <w:rsid w:val="00DD6F3C"/>
    <w:rsid w:val="00DE115E"/>
    <w:rsid w:val="00DF5342"/>
    <w:rsid w:val="00E00AB0"/>
    <w:rsid w:val="00E057D2"/>
    <w:rsid w:val="00E05930"/>
    <w:rsid w:val="00E079E0"/>
    <w:rsid w:val="00E11C2B"/>
    <w:rsid w:val="00E11E79"/>
    <w:rsid w:val="00E17247"/>
    <w:rsid w:val="00E24DA3"/>
    <w:rsid w:val="00E26B64"/>
    <w:rsid w:val="00E3378D"/>
    <w:rsid w:val="00E41280"/>
    <w:rsid w:val="00E42531"/>
    <w:rsid w:val="00E43DAB"/>
    <w:rsid w:val="00E44C53"/>
    <w:rsid w:val="00E45AEB"/>
    <w:rsid w:val="00E45E1A"/>
    <w:rsid w:val="00E50E6F"/>
    <w:rsid w:val="00E53A5D"/>
    <w:rsid w:val="00E54144"/>
    <w:rsid w:val="00E557C0"/>
    <w:rsid w:val="00E564D7"/>
    <w:rsid w:val="00E622D3"/>
    <w:rsid w:val="00E70EED"/>
    <w:rsid w:val="00E72CF4"/>
    <w:rsid w:val="00E73EAE"/>
    <w:rsid w:val="00E748EA"/>
    <w:rsid w:val="00E75E26"/>
    <w:rsid w:val="00E771EA"/>
    <w:rsid w:val="00E77CAD"/>
    <w:rsid w:val="00E8048D"/>
    <w:rsid w:val="00E8428D"/>
    <w:rsid w:val="00E92AA5"/>
    <w:rsid w:val="00E92B9F"/>
    <w:rsid w:val="00E95E33"/>
    <w:rsid w:val="00EA2395"/>
    <w:rsid w:val="00EA402D"/>
    <w:rsid w:val="00EA4B5B"/>
    <w:rsid w:val="00EA78AA"/>
    <w:rsid w:val="00EB7A60"/>
    <w:rsid w:val="00EC0CA2"/>
    <w:rsid w:val="00ED0F2D"/>
    <w:rsid w:val="00ED11FE"/>
    <w:rsid w:val="00ED2179"/>
    <w:rsid w:val="00ED6BD5"/>
    <w:rsid w:val="00EE29B3"/>
    <w:rsid w:val="00EE31E4"/>
    <w:rsid w:val="00EE36FA"/>
    <w:rsid w:val="00EE69D0"/>
    <w:rsid w:val="00EF5AB4"/>
    <w:rsid w:val="00F0463A"/>
    <w:rsid w:val="00F05F12"/>
    <w:rsid w:val="00F113AD"/>
    <w:rsid w:val="00F142B3"/>
    <w:rsid w:val="00F1485E"/>
    <w:rsid w:val="00F15B50"/>
    <w:rsid w:val="00F15C30"/>
    <w:rsid w:val="00F200CF"/>
    <w:rsid w:val="00F20983"/>
    <w:rsid w:val="00F24EB8"/>
    <w:rsid w:val="00F2525F"/>
    <w:rsid w:val="00F25D01"/>
    <w:rsid w:val="00F27FD0"/>
    <w:rsid w:val="00F3015B"/>
    <w:rsid w:val="00F304AC"/>
    <w:rsid w:val="00F32352"/>
    <w:rsid w:val="00F323D9"/>
    <w:rsid w:val="00F350C9"/>
    <w:rsid w:val="00F42A4B"/>
    <w:rsid w:val="00F452F1"/>
    <w:rsid w:val="00F46F89"/>
    <w:rsid w:val="00F5549C"/>
    <w:rsid w:val="00F57CDE"/>
    <w:rsid w:val="00F6731B"/>
    <w:rsid w:val="00F73EE8"/>
    <w:rsid w:val="00F76F4E"/>
    <w:rsid w:val="00F90248"/>
    <w:rsid w:val="00F908AD"/>
    <w:rsid w:val="00F94933"/>
    <w:rsid w:val="00F951A8"/>
    <w:rsid w:val="00FA48FA"/>
    <w:rsid w:val="00FA6EDC"/>
    <w:rsid w:val="00FB4C8E"/>
    <w:rsid w:val="00FC1C87"/>
    <w:rsid w:val="00FC40CF"/>
    <w:rsid w:val="00FC435C"/>
    <w:rsid w:val="00FD5EEA"/>
    <w:rsid w:val="00FE1654"/>
    <w:rsid w:val="00FE2438"/>
    <w:rsid w:val="00FE339C"/>
    <w:rsid w:val="00FE7BAE"/>
    <w:rsid w:val="00FF154B"/>
    <w:rsid w:val="00FF23BB"/>
    <w:rsid w:val="00FF3F75"/>
    <w:rsid w:val="0BF4146D"/>
    <w:rsid w:val="20E22BB5"/>
    <w:rsid w:val="46F71EA4"/>
    <w:rsid w:val="5E08087F"/>
    <w:rsid w:val="79215EBF"/>
    <w:rsid w:val="7FE824C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85A9"/>
  <w15:docId w15:val="{F6FADE8E-DE2D-4F36-94EA-28E1E0FD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overflowPunct w:val="0"/>
      <w:autoSpaceDE w:val="0"/>
      <w:autoSpaceDN w:val="0"/>
      <w:adjustRightInd w:val="0"/>
      <w:spacing w:before="240" w:after="60" w:line="240" w:lineRule="auto"/>
      <w:textAlignment w:val="baseline"/>
      <w:outlineLvl w:val="0"/>
    </w:pPr>
    <w:rPr>
      <w:rFonts w:ascii="Arial" w:hAnsi="Arial"/>
      <w:b/>
      <w:kern w:val="28"/>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qFormat/>
    <w:rPr>
      <w:sz w:val="16"/>
      <w:szCs w:val="16"/>
    </w:rPr>
  </w:style>
  <w:style w:type="character" w:styleId="a4">
    <w:name w:val="Hyperlink"/>
    <w:uiPriority w:val="99"/>
    <w:unhideWhenUsed/>
    <w:qFormat/>
    <w:rPr>
      <w:color w:val="0000FF"/>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annotation text"/>
    <w:basedOn w:val="a"/>
    <w:link w:val="a8"/>
    <w:uiPriority w:val="99"/>
    <w:semiHidden/>
    <w:unhideWhenUsed/>
    <w:pPr>
      <w:spacing w:line="240" w:lineRule="auto"/>
    </w:pPr>
    <w:rPr>
      <w:sz w:val="20"/>
      <w:szCs w:val="20"/>
    </w:rPr>
  </w:style>
  <w:style w:type="paragraph" w:styleId="a9">
    <w:name w:val="annotation subject"/>
    <w:basedOn w:val="a7"/>
    <w:next w:val="a7"/>
    <w:link w:val="aa"/>
    <w:uiPriority w:val="99"/>
    <w:semiHidden/>
    <w:unhideWhenUsed/>
    <w:rPr>
      <w:b/>
      <w:bCs/>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semiHidden/>
    <w:unhideWhenUsed/>
    <w:qFormat/>
    <w:pPr>
      <w:spacing w:after="120"/>
    </w:pPr>
  </w:style>
  <w:style w:type="paragraph" w:styleId="11">
    <w:name w:val="toc 1"/>
    <w:basedOn w:val="a"/>
    <w:next w:val="a"/>
    <w:uiPriority w:val="39"/>
    <w:qFormat/>
    <w:pPr>
      <w:tabs>
        <w:tab w:val="left" w:pos="851"/>
        <w:tab w:val="right" w:leader="dot" w:pos="9345"/>
      </w:tabs>
      <w:spacing w:after="0" w:line="240" w:lineRule="auto"/>
    </w:pPr>
    <w:rPr>
      <w:rFonts w:ascii="Times New Roman" w:hAnsi="Times New Roman"/>
      <w:sz w:val="24"/>
      <w:szCs w:val="24"/>
      <w:lang w:eastAsia="en-US"/>
    </w:rPr>
  </w:style>
  <w:style w:type="paragraph" w:styleId="af">
    <w:name w:val="Body Text Indent"/>
    <w:basedOn w:val="a"/>
    <w:link w:val="af0"/>
    <w:qFormat/>
    <w:pPr>
      <w:spacing w:after="0" w:line="360" w:lineRule="auto"/>
      <w:ind w:firstLine="720"/>
      <w:jc w:val="center"/>
    </w:pPr>
    <w:rPr>
      <w:rFonts w:ascii="Arial" w:hAnsi="Arial" w:cs="Arial"/>
      <w:b/>
      <w:bCs/>
      <w:szCs w:val="24"/>
    </w:rPr>
  </w:style>
  <w:style w:type="paragraph" w:styleId="af1">
    <w:name w:val="footer"/>
    <w:basedOn w:val="a"/>
    <w:link w:val="af2"/>
    <w:uiPriority w:val="99"/>
    <w:unhideWhenUsed/>
    <w:qFormat/>
    <w:pPr>
      <w:tabs>
        <w:tab w:val="center" w:pos="4677"/>
        <w:tab w:val="right" w:pos="9355"/>
      </w:tabs>
      <w:spacing w:after="0" w:line="240" w:lineRule="auto"/>
    </w:p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table" w:customStyle="1" w:styleId="12">
    <w:name w:val="Сетка таблиц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link w:val="a5"/>
    <w:uiPriority w:val="99"/>
    <w:semiHidden/>
    <w:rPr>
      <w:rFonts w:ascii="Tahoma" w:hAnsi="Tahoma" w:cs="Tahoma"/>
      <w:sz w:val="16"/>
      <w:szCs w:val="16"/>
    </w:rPr>
  </w:style>
  <w:style w:type="character" w:customStyle="1" w:styleId="a8">
    <w:name w:val="Текст примечания Знак"/>
    <w:link w:val="a7"/>
    <w:uiPriority w:val="99"/>
    <w:semiHidden/>
    <w:rPr>
      <w:sz w:val="20"/>
      <w:szCs w:val="20"/>
    </w:rPr>
  </w:style>
  <w:style w:type="character" w:customStyle="1" w:styleId="aa">
    <w:name w:val="Тема примечания Знак"/>
    <w:link w:val="a9"/>
    <w:uiPriority w:val="99"/>
    <w:semiHidden/>
    <w:rPr>
      <w:b/>
      <w:bCs/>
      <w:sz w:val="20"/>
      <w:szCs w:val="20"/>
    </w:rPr>
  </w:style>
  <w:style w:type="paragraph" w:customStyle="1" w:styleId="13">
    <w:name w:val="Рецензия1"/>
    <w:hidden/>
    <w:uiPriority w:val="99"/>
    <w:semiHidden/>
    <w:rPr>
      <w:sz w:val="22"/>
      <w:szCs w:val="22"/>
    </w:rPr>
  </w:style>
  <w:style w:type="character" w:customStyle="1" w:styleId="af0">
    <w:name w:val="Основной текст с отступом Знак"/>
    <w:link w:val="af"/>
    <w:rPr>
      <w:rFonts w:ascii="Arial" w:eastAsia="Times New Roman" w:hAnsi="Arial" w:cs="Arial"/>
      <w:b/>
      <w:bCs/>
      <w:szCs w:val="24"/>
      <w:lang w:eastAsia="ru-RU"/>
    </w:rPr>
  </w:style>
  <w:style w:type="paragraph" w:customStyle="1" w:styleId="Default">
    <w:name w:val="Default"/>
    <w:pPr>
      <w:autoSpaceDE w:val="0"/>
      <w:autoSpaceDN w:val="0"/>
      <w:adjustRightInd w:val="0"/>
    </w:pPr>
    <w:rPr>
      <w:rFonts w:ascii="Source Sans Pro" w:hAnsi="Source Sans Pro" w:cs="Source Sans Pro"/>
      <w:color w:val="000000"/>
      <w:sz w:val="24"/>
      <w:szCs w:val="24"/>
    </w:rPr>
  </w:style>
  <w:style w:type="character" w:customStyle="1" w:styleId="ac">
    <w:name w:val="Верхний колонтитул Знак"/>
    <w:basedOn w:val="a0"/>
    <w:link w:val="ab"/>
    <w:uiPriority w:val="99"/>
    <w:qFormat/>
    <w:rPr>
      <w:sz w:val="22"/>
      <w:szCs w:val="22"/>
    </w:rPr>
  </w:style>
  <w:style w:type="character" w:customStyle="1" w:styleId="af2">
    <w:name w:val="Нижний колонтитул Знак"/>
    <w:basedOn w:val="a0"/>
    <w:link w:val="af1"/>
    <w:uiPriority w:val="99"/>
    <w:qFormat/>
    <w:rPr>
      <w:sz w:val="22"/>
      <w:szCs w:val="22"/>
    </w:rPr>
  </w:style>
  <w:style w:type="character" w:customStyle="1" w:styleId="10">
    <w:name w:val="Заголовок 1 Знак"/>
    <w:basedOn w:val="a0"/>
    <w:link w:val="1"/>
    <w:qFormat/>
    <w:rPr>
      <w:rFonts w:ascii="Arial" w:hAnsi="Arial"/>
      <w:b/>
      <w:kern w:val="28"/>
      <w:sz w:val="28"/>
      <w:lang w:eastAsia="en-US"/>
    </w:rPr>
  </w:style>
  <w:style w:type="character" w:customStyle="1" w:styleId="ae">
    <w:name w:val="Основной текст Знак"/>
    <w:basedOn w:val="a0"/>
    <w:link w:val="ad"/>
    <w:uiPriority w:val="99"/>
    <w:semiHidden/>
    <w:qFormat/>
    <w:rPr>
      <w:sz w:val="22"/>
      <w:szCs w:val="22"/>
    </w:rPr>
  </w:style>
  <w:style w:type="character" w:customStyle="1" w:styleId="af5">
    <w:name w:val="Основной текст_"/>
    <w:basedOn w:val="a0"/>
    <w:link w:val="14"/>
    <w:qFormat/>
    <w:rPr>
      <w:rFonts w:ascii="Times New Roman" w:hAnsi="Times New Roman"/>
      <w:sz w:val="28"/>
      <w:szCs w:val="28"/>
      <w:shd w:val="clear" w:color="auto" w:fill="FFFFFF"/>
    </w:rPr>
  </w:style>
  <w:style w:type="paragraph" w:customStyle="1" w:styleId="14">
    <w:name w:val="Основной текст1"/>
    <w:basedOn w:val="a"/>
    <w:link w:val="af5"/>
    <w:qFormat/>
    <w:pPr>
      <w:widowControl w:val="0"/>
      <w:shd w:val="clear" w:color="auto" w:fill="FFFFFF"/>
      <w:spacing w:after="0" w:line="240" w:lineRule="auto"/>
      <w:ind w:firstLine="400"/>
    </w:pPr>
    <w:rPr>
      <w:rFonts w:ascii="Times New Roman" w:hAnsi="Times New Roman"/>
      <w:sz w:val="28"/>
      <w:szCs w:val="28"/>
    </w:rPr>
  </w:style>
  <w:style w:type="paragraph" w:customStyle="1" w:styleId="nb-popup-line">
    <w:name w:val="_nb-popup-line"/>
    <w:basedOn w:val="a"/>
    <w:qFormat/>
    <w:pPr>
      <w:spacing w:before="100" w:beforeAutospacing="1" w:after="100" w:afterAutospacing="1" w:line="240" w:lineRule="auto"/>
    </w:pPr>
    <w:rPr>
      <w:rFonts w:ascii="Times New Roman" w:hAnsi="Times New Roman"/>
      <w:sz w:val="24"/>
      <w:szCs w:val="24"/>
    </w:rPr>
  </w:style>
  <w:style w:type="character" w:customStyle="1" w:styleId="wmi-callto">
    <w:name w:val="wmi-callto"/>
    <w:basedOn w:val="a0"/>
  </w:style>
  <w:style w:type="paragraph" w:customStyle="1" w:styleId="ConsPlusNormal">
    <w:name w:val="ConsPlusNormal"/>
    <w:qFormat/>
    <w:pPr>
      <w:widowControl w:val="0"/>
      <w:autoSpaceDE w:val="0"/>
      <w:autoSpaceDN w:val="0"/>
    </w:pPr>
    <w:rPr>
      <w:rFonts w:cs="Calibri"/>
      <w:sz w:val="22"/>
    </w:rPr>
  </w:style>
  <w:style w:type="paragraph" w:customStyle="1" w:styleId="Style8">
    <w:name w:val="Style8"/>
    <w:basedOn w:val="a"/>
    <w:pPr>
      <w:widowControl w:val="0"/>
      <w:autoSpaceDE w:val="0"/>
      <w:autoSpaceDN w:val="0"/>
      <w:adjustRightInd w:val="0"/>
      <w:spacing w:after="0" w:line="480" w:lineRule="exact"/>
      <w:ind w:firstLine="706"/>
    </w:pPr>
    <w:rPr>
      <w:rFonts w:ascii="Times New Roman" w:hAnsi="Times New Roman"/>
      <w:sz w:val="24"/>
      <w:szCs w:val="24"/>
    </w:rPr>
  </w:style>
  <w:style w:type="character" w:customStyle="1" w:styleId="15">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zniirkh@vniro.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orr@rostov.fish.gov.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orr@rostov-fishcom.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info@yandex.r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harbour@fishcom.ru"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91C4F-C3B2-4BCD-8201-15C68216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32</Pages>
  <Words>10472</Words>
  <Characters>59697</Characters>
  <Application>Microsoft Office Word</Application>
  <DocSecurity>0</DocSecurity>
  <Lines>497</Lines>
  <Paragraphs>140</Paragraphs>
  <ScaleCrop>false</ScaleCrop>
  <Company>HP</Company>
  <LinksUpToDate>false</LinksUpToDate>
  <CharactersWithSpaces>70029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Анатольевна Фёдорова</cp:lastModifiedBy>
  <cp:revision>87</cp:revision>
  <cp:lastPrinted>2019-04-12T11:24:00Z</cp:lastPrinted>
  <dcterms:created xsi:type="dcterms:W3CDTF">2023-03-16T09:18:00Z</dcterms:created>
  <dcterms:modified xsi:type="dcterms:W3CDTF">2024-03-12T07:55:00Z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C598C2EBD09C4941BAED79D16ACF93D7</vt:lpwstr>
  </property>
</Properties>
</file>